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997FB" w14:textId="1BD4BA2A" w:rsidR="00F1516F" w:rsidRDefault="00F1516F" w:rsidP="009720BD">
      <w:pPr>
        <w:rPr>
          <w:b/>
        </w:rPr>
      </w:pPr>
      <w:r>
        <w:rPr>
          <w:b/>
        </w:rPr>
        <w:t xml:space="preserve">Material Suplementario: </w:t>
      </w:r>
      <w:r w:rsidRPr="00F1516F">
        <w:rPr>
          <w:b/>
        </w:rPr>
        <w:t>Conservación de los murciélagos (</w:t>
      </w:r>
      <w:proofErr w:type="spellStart"/>
      <w:r w:rsidRPr="00F1516F">
        <w:rPr>
          <w:b/>
        </w:rPr>
        <w:t>Mammalia</w:t>
      </w:r>
      <w:proofErr w:type="spellEnd"/>
      <w:r w:rsidRPr="00F1516F">
        <w:rPr>
          <w:b/>
        </w:rPr>
        <w:t xml:space="preserve">: </w:t>
      </w:r>
      <w:proofErr w:type="spellStart"/>
      <w:r w:rsidRPr="00F1516F">
        <w:rPr>
          <w:b/>
        </w:rPr>
        <w:t>Chiroptera</w:t>
      </w:r>
      <w:proofErr w:type="spellEnd"/>
      <w:r w:rsidRPr="00F1516F">
        <w:rPr>
          <w:b/>
        </w:rPr>
        <w:t>) de Uruguay: estado actual y perspectivas</w:t>
      </w:r>
      <w:r>
        <w:rPr>
          <w:b/>
        </w:rPr>
        <w:t>. Botto Nuñez, G., E. M. González &amp; A. L. Rodales.</w:t>
      </w:r>
    </w:p>
    <w:p w14:paraId="558C4630" w14:textId="77777777" w:rsidR="00F1516F" w:rsidRDefault="00F1516F" w:rsidP="009720BD">
      <w:pPr>
        <w:rPr>
          <w:b/>
        </w:rPr>
      </w:pPr>
    </w:p>
    <w:p w14:paraId="10BDBD92" w14:textId="62EB1D69" w:rsidR="009720BD" w:rsidRPr="00312E59" w:rsidRDefault="009720BD" w:rsidP="009720BD">
      <w:r w:rsidRPr="00312E59">
        <w:rPr>
          <w:b/>
        </w:rPr>
        <w:t>Tabla S1.</w:t>
      </w:r>
      <w:r w:rsidRPr="00312E59">
        <w:t xml:space="preserve"> Comparación de los resultados de los análisis del estado de conservación de las especies de murciélagos a nivel nacional (</w:t>
      </w:r>
      <w:proofErr w:type="spellStart"/>
      <w:r w:rsidR="00023393" w:rsidRPr="00312E59">
        <w:rPr>
          <w:rFonts w:ascii="Palatino Linotype" w:hAnsi="Palatino Linotype" w:cs="Palatino Linotype"/>
        </w:rPr>
        <w:t>Achaval</w:t>
      </w:r>
      <w:proofErr w:type="spellEnd"/>
      <w:r w:rsidR="00023393" w:rsidRPr="00312E59">
        <w:rPr>
          <w:rFonts w:ascii="Palatino Linotype" w:hAnsi="Palatino Linotype" w:cs="Palatino Linotype"/>
        </w:rPr>
        <w:t xml:space="preserve"> et al., 2004, 2007, González </w:t>
      </w:r>
      <w:r w:rsidR="00023393" w:rsidRPr="00312E59">
        <w:rPr>
          <w:rFonts w:ascii="Palatino Linotype" w:hAnsi="Palatino Linotype" w:cs="Palatino Linotype"/>
          <w:i/>
        </w:rPr>
        <w:t>et al.</w:t>
      </w:r>
      <w:r w:rsidR="00023393" w:rsidRPr="00312E59">
        <w:rPr>
          <w:rFonts w:ascii="Palatino Linotype" w:hAnsi="Palatino Linotype" w:cs="Palatino Linotype"/>
        </w:rPr>
        <w:t xml:space="preserve"> 2013; González 2001; González </w:t>
      </w:r>
      <w:r w:rsidR="0038390A">
        <w:rPr>
          <w:rFonts w:ascii="Palatino Linotype" w:hAnsi="Palatino Linotype" w:cs="Palatino Linotype"/>
        </w:rPr>
        <w:t>&amp;</w:t>
      </w:r>
      <w:r w:rsidR="00023393" w:rsidRPr="00312E59">
        <w:rPr>
          <w:rFonts w:ascii="Palatino Linotype" w:hAnsi="Palatino Linotype" w:cs="Palatino Linotype"/>
        </w:rPr>
        <w:t xml:space="preserve"> Martínez-Lanfranco 2010, Soutullo et al, 2009</w:t>
      </w:r>
      <w:r w:rsidRPr="00312E59">
        <w:t xml:space="preserve">), el estado de conservación global según UICN (2016) y los resultados de este estudio. </w:t>
      </w:r>
      <w:r w:rsidR="00945937" w:rsidRPr="00312E59">
        <w:t xml:space="preserve">NE: No evaluado; NA: No amenazado; S: Susceptible; V: Vulnerable; MVU: Muy vulnerable; IC: Insuficientemente conocido; SD: Sin Datos; PRIO: Prioritaria para la conservación; SNAP: Prioritaria para el desarrollo del Sistema Nacional de Áreas Protegidas; LC: Preocupación menor; NT: Casi amenazado; CR: En riesgo crítico; DD: Datos insuficientes. </w:t>
      </w:r>
    </w:p>
    <w:tbl>
      <w:tblPr>
        <w:tblpPr w:leftFromText="141" w:rightFromText="141" w:vertAnchor="text" w:horzAnchor="page" w:tblpXSpec="center" w:tblpY="680"/>
        <w:tblW w:w="2148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1"/>
        <w:gridCol w:w="1470"/>
        <w:gridCol w:w="2376"/>
        <w:gridCol w:w="2352"/>
        <w:gridCol w:w="1710"/>
        <w:gridCol w:w="2927"/>
        <w:gridCol w:w="1796"/>
        <w:gridCol w:w="1154"/>
        <w:gridCol w:w="2556"/>
        <w:gridCol w:w="2501"/>
      </w:tblGrid>
      <w:tr w:rsidR="00312E59" w14:paraId="79B80C22" w14:textId="77777777" w:rsidTr="00312E59">
        <w:trPr>
          <w:trHeight w:val="736"/>
        </w:trPr>
        <w:tc>
          <w:tcPr>
            <w:tcW w:w="26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7E7F57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b/>
                <w:sz w:val="22"/>
                <w:szCs w:val="22"/>
              </w:rPr>
            </w:pPr>
            <w:bookmarkStart w:id="0" w:name="_Hlk488753118"/>
            <w:r w:rsidRPr="00312E59">
              <w:rPr>
                <w:rFonts w:ascii="Palatino Linotype" w:hAnsi="Palatino Linotype" w:cs="Palatino Linotype"/>
                <w:b/>
                <w:sz w:val="22"/>
                <w:szCs w:val="22"/>
              </w:rPr>
              <w:t>Especie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8C0429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b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b/>
                <w:sz w:val="22"/>
                <w:szCs w:val="22"/>
              </w:rPr>
              <w:t>González, 2001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2C7D128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b/>
                <w:sz w:val="22"/>
                <w:szCs w:val="22"/>
              </w:rPr>
            </w:pPr>
          </w:p>
          <w:p w14:paraId="56AFC2BF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b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b/>
                <w:sz w:val="22"/>
                <w:szCs w:val="22"/>
              </w:rPr>
              <w:t>Achaval</w:t>
            </w:r>
            <w:proofErr w:type="spellEnd"/>
            <w:r w:rsidRPr="00312E59">
              <w:rPr>
                <w:rFonts w:ascii="Palatino Linotype" w:hAnsi="Palatino Linotype" w:cs="Palatino Linotype"/>
                <w:b/>
                <w:sz w:val="22"/>
                <w:szCs w:val="22"/>
              </w:rPr>
              <w:t>, Clara &amp; Olmos, 2004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FCF03B6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b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b/>
                <w:sz w:val="22"/>
                <w:szCs w:val="22"/>
              </w:rPr>
              <w:t xml:space="preserve">Clara, </w:t>
            </w:r>
            <w:proofErr w:type="spellStart"/>
            <w:r w:rsidRPr="00312E59">
              <w:rPr>
                <w:rFonts w:ascii="Palatino Linotype" w:hAnsi="Palatino Linotype" w:cs="Palatino Linotype"/>
                <w:b/>
                <w:sz w:val="22"/>
                <w:szCs w:val="22"/>
              </w:rPr>
              <w:t>Achaval</w:t>
            </w:r>
            <w:proofErr w:type="spellEnd"/>
            <w:r w:rsidRPr="00312E59">
              <w:rPr>
                <w:rFonts w:ascii="Palatino Linotype" w:hAnsi="Palatino Linotype" w:cs="Palatino Linotype"/>
                <w:b/>
                <w:sz w:val="22"/>
                <w:szCs w:val="22"/>
              </w:rPr>
              <w:t xml:space="preserve"> &amp; Olmos, 2007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3CE2D4B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b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b/>
                <w:sz w:val="22"/>
                <w:szCs w:val="22"/>
              </w:rPr>
              <w:t>Soutullo et al., 2009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7AC575D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b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b/>
                <w:sz w:val="22"/>
                <w:szCs w:val="22"/>
              </w:rPr>
              <w:t>González &amp; Martínez-Lanfranco 2010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A03857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b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b/>
                <w:sz w:val="22"/>
                <w:szCs w:val="22"/>
              </w:rPr>
              <w:t>González et al., 2013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29E4C3B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b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b/>
                <w:sz w:val="22"/>
                <w:szCs w:val="22"/>
              </w:rPr>
              <w:t>Este trabajo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DDF3931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b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b/>
                <w:sz w:val="22"/>
                <w:szCs w:val="22"/>
              </w:rPr>
              <w:t>Estado de conservación global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7A1EAC2" w14:textId="77777777" w:rsidR="00023393" w:rsidRPr="00312E59" w:rsidRDefault="00023393" w:rsidP="00312E59">
            <w:pPr>
              <w:ind w:right="-66"/>
              <w:jc w:val="center"/>
              <w:rPr>
                <w:b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b/>
                <w:sz w:val="22"/>
                <w:szCs w:val="22"/>
              </w:rPr>
              <w:t>Tendencia poblacional global</w:t>
            </w:r>
          </w:p>
        </w:tc>
      </w:tr>
      <w:tr w:rsidR="00312E59" w14:paraId="07EB8E3A" w14:textId="77777777" w:rsidTr="00312E59">
        <w:trPr>
          <w:trHeight w:val="454"/>
        </w:trPr>
        <w:tc>
          <w:tcPr>
            <w:tcW w:w="2641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24B677A1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Desmodus rotundus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bottom"/>
          </w:tcPr>
          <w:p w14:paraId="071817F6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425BDBE2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590F4AB0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bottom"/>
          </w:tcPr>
          <w:p w14:paraId="3AB116C2" w14:textId="79813D73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36C2DBA1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6C709071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bottom"/>
          </w:tcPr>
          <w:p w14:paraId="356240E7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1560AF8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393A2D60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Estable</w:t>
            </w:r>
          </w:p>
        </w:tc>
      </w:tr>
      <w:tr w:rsidR="00312E59" w14:paraId="3C56BDDF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72BBEC1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Platyrrhinus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lineatus</w:t>
            </w:r>
            <w:proofErr w:type="spellEnd"/>
          </w:p>
        </w:tc>
        <w:tc>
          <w:tcPr>
            <w:tcW w:w="0" w:type="auto"/>
            <w:vAlign w:val="bottom"/>
          </w:tcPr>
          <w:p w14:paraId="2E5CD77E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MVU / IC</w:t>
            </w:r>
          </w:p>
        </w:tc>
        <w:tc>
          <w:tcPr>
            <w:tcW w:w="0" w:type="auto"/>
          </w:tcPr>
          <w:p w14:paraId="3AC3CBF9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0474E913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141E3AAC" w14:textId="421EE936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  <w:r w:rsidR="00023393"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/ SNAP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6BD97DF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MVU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278397B" w14:textId="209BDA3F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  <w:r w:rsidR="00023393"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/ SNAP</w:t>
            </w:r>
          </w:p>
        </w:tc>
        <w:tc>
          <w:tcPr>
            <w:tcW w:w="0" w:type="auto"/>
            <w:vAlign w:val="bottom"/>
          </w:tcPr>
          <w:p w14:paraId="2941D3A4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CR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D60F7A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C095034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Estable</w:t>
            </w:r>
          </w:p>
        </w:tc>
      </w:tr>
      <w:tr w:rsidR="00312E59" w14:paraId="7DC7EA32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66BEEBE7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Sturnira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lilium</w:t>
            </w:r>
            <w:proofErr w:type="spellEnd"/>
          </w:p>
        </w:tc>
        <w:tc>
          <w:tcPr>
            <w:tcW w:w="0" w:type="auto"/>
            <w:vAlign w:val="bottom"/>
          </w:tcPr>
          <w:p w14:paraId="456CD93B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VU / IC</w:t>
            </w:r>
          </w:p>
        </w:tc>
        <w:tc>
          <w:tcPr>
            <w:tcW w:w="0" w:type="auto"/>
          </w:tcPr>
          <w:p w14:paraId="7BD67DE1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6EA80B9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3FD1543B" w14:textId="0FDE90A5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  <w:r w:rsidR="00023393"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/ SNAP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C993413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VU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C6F922B" w14:textId="3C87FCD2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  <w:r w:rsidR="00023393"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/ SNAP</w:t>
            </w:r>
          </w:p>
        </w:tc>
        <w:tc>
          <w:tcPr>
            <w:tcW w:w="0" w:type="auto"/>
            <w:vAlign w:val="bottom"/>
          </w:tcPr>
          <w:p w14:paraId="5F47709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NT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2B6F2CC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8D60D0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Estable</w:t>
            </w:r>
          </w:p>
        </w:tc>
      </w:tr>
      <w:tr w:rsidR="00312E59" w14:paraId="2B72537F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797069CF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Eumops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bonariensis</w:t>
            </w:r>
            <w:proofErr w:type="spellEnd"/>
          </w:p>
        </w:tc>
        <w:tc>
          <w:tcPr>
            <w:tcW w:w="0" w:type="auto"/>
            <w:vAlign w:val="bottom"/>
          </w:tcPr>
          <w:p w14:paraId="68982EE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314BFB68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4AF8940E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3D54BDAB" w14:textId="7AB8D13B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6FD2821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8F9601D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41E9288E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8C5984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F6F49E3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Desconocida</w:t>
            </w:r>
          </w:p>
        </w:tc>
      </w:tr>
      <w:tr w:rsidR="00312E59" w14:paraId="33CA51AE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5BF9F44B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Eumops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patagonicus</w:t>
            </w:r>
            <w:proofErr w:type="spellEnd"/>
          </w:p>
        </w:tc>
        <w:tc>
          <w:tcPr>
            <w:tcW w:w="0" w:type="auto"/>
            <w:vAlign w:val="bottom"/>
          </w:tcPr>
          <w:p w14:paraId="1F1DD430" w14:textId="683D3E7C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MVU </w:t>
            </w:r>
            <w:r w:rsidR="00312E59">
              <w:rPr>
                <w:rFonts w:ascii="Palatino Linotype" w:hAnsi="Palatino Linotype" w:cs="Palatino Linotype"/>
                <w:sz w:val="22"/>
                <w:szCs w:val="22"/>
              </w:rPr>
              <w:t>/</w:t>
            </w: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IC</w:t>
            </w:r>
          </w:p>
        </w:tc>
        <w:tc>
          <w:tcPr>
            <w:tcW w:w="0" w:type="auto"/>
          </w:tcPr>
          <w:p w14:paraId="56620157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</w:tcPr>
          <w:p w14:paraId="08DA4086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  <w:vAlign w:val="bottom"/>
          </w:tcPr>
          <w:p w14:paraId="37EA06F5" w14:textId="6B987C45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819BA46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MVU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E0BDE07" w14:textId="7B344639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  <w:r w:rsidR="00023393"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/ SNAP</w:t>
            </w:r>
          </w:p>
        </w:tc>
        <w:tc>
          <w:tcPr>
            <w:tcW w:w="0" w:type="auto"/>
            <w:vAlign w:val="bottom"/>
          </w:tcPr>
          <w:p w14:paraId="2851A124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VU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E9F9973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BCEB389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Estable</w:t>
            </w:r>
          </w:p>
        </w:tc>
      </w:tr>
      <w:tr w:rsidR="00312E59" w14:paraId="1F593B98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73AC61E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Molossops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temminckii</w:t>
            </w:r>
            <w:proofErr w:type="spellEnd"/>
          </w:p>
        </w:tc>
        <w:tc>
          <w:tcPr>
            <w:tcW w:w="0" w:type="auto"/>
            <w:vAlign w:val="bottom"/>
          </w:tcPr>
          <w:p w14:paraId="373548D1" w14:textId="152EDE2A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SU </w:t>
            </w:r>
            <w:r w:rsidR="00312E59">
              <w:rPr>
                <w:rFonts w:ascii="Palatino Linotype" w:hAnsi="Palatino Linotype" w:cs="Palatino Linotype"/>
                <w:sz w:val="22"/>
                <w:szCs w:val="22"/>
              </w:rPr>
              <w:t>/</w:t>
            </w: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IC</w:t>
            </w:r>
          </w:p>
        </w:tc>
        <w:tc>
          <w:tcPr>
            <w:tcW w:w="0" w:type="auto"/>
          </w:tcPr>
          <w:p w14:paraId="123748AE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</w:tcPr>
          <w:p w14:paraId="6DEBEB03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  <w:vAlign w:val="bottom"/>
          </w:tcPr>
          <w:p w14:paraId="0EA3CDF3" w14:textId="30018DF2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  <w:r w:rsidR="00023393"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/ SNAP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D20A07F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SU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7B9EAF9" w14:textId="4CD43BFD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  <w:r w:rsidR="00023393"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/ SNAP</w:t>
            </w:r>
          </w:p>
        </w:tc>
        <w:tc>
          <w:tcPr>
            <w:tcW w:w="0" w:type="auto"/>
            <w:vAlign w:val="bottom"/>
          </w:tcPr>
          <w:p w14:paraId="22782D33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76AAFB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2E4673C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Desconocida</w:t>
            </w:r>
          </w:p>
        </w:tc>
      </w:tr>
      <w:tr w:rsidR="00312E59" w14:paraId="41240229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3D50050B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Molossus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molossus</w:t>
            </w:r>
            <w:proofErr w:type="spellEnd"/>
          </w:p>
        </w:tc>
        <w:tc>
          <w:tcPr>
            <w:tcW w:w="0" w:type="auto"/>
            <w:vAlign w:val="bottom"/>
          </w:tcPr>
          <w:p w14:paraId="41DE5422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094E6DB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20D43617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082BC8B5" w14:textId="0B39B2E2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2BF6BA6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4917301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6AF5D3F0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3D09193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36DAA1E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Desconocida</w:t>
            </w:r>
          </w:p>
        </w:tc>
      </w:tr>
      <w:tr w:rsidR="00312E59" w14:paraId="3A9F77C2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1D73C0C1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Molossus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rufus</w:t>
            </w:r>
            <w:proofErr w:type="spellEnd"/>
          </w:p>
        </w:tc>
        <w:tc>
          <w:tcPr>
            <w:tcW w:w="0" w:type="auto"/>
            <w:vAlign w:val="bottom"/>
          </w:tcPr>
          <w:p w14:paraId="7CB66821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</w:tcPr>
          <w:p w14:paraId="7CC5A6C8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</w:tcPr>
          <w:p w14:paraId="459C3CF8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  <w:vAlign w:val="bottom"/>
          </w:tcPr>
          <w:p w14:paraId="15DBC8BE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BB0E1E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MVU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BD78D06" w14:textId="1E1BEDFB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  <w:r w:rsidR="00023393"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/ SNAP</w:t>
            </w:r>
          </w:p>
        </w:tc>
        <w:tc>
          <w:tcPr>
            <w:tcW w:w="0" w:type="auto"/>
            <w:vAlign w:val="bottom"/>
          </w:tcPr>
          <w:p w14:paraId="5749EFCD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VU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A81766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3A7E23F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Estable</w:t>
            </w:r>
          </w:p>
        </w:tc>
      </w:tr>
      <w:tr w:rsidR="00312E59" w14:paraId="0E23371A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12C2246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i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Nyctinomops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laticaudatus</w:t>
            </w:r>
            <w:proofErr w:type="spellEnd"/>
          </w:p>
        </w:tc>
        <w:tc>
          <w:tcPr>
            <w:tcW w:w="0" w:type="auto"/>
            <w:vAlign w:val="bottom"/>
          </w:tcPr>
          <w:p w14:paraId="3CFB0524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MVU / IC</w:t>
            </w:r>
          </w:p>
        </w:tc>
        <w:tc>
          <w:tcPr>
            <w:tcW w:w="0" w:type="auto"/>
          </w:tcPr>
          <w:p w14:paraId="050116BD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</w:tcPr>
          <w:p w14:paraId="15D21047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  <w:vAlign w:val="bottom"/>
          </w:tcPr>
          <w:p w14:paraId="36C72F70" w14:textId="0958A864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  <w:r w:rsidR="00023393"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/ SNAP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273A5A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MVU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A66921" w14:textId="307F668A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</w:p>
        </w:tc>
        <w:tc>
          <w:tcPr>
            <w:tcW w:w="0" w:type="auto"/>
            <w:vAlign w:val="bottom"/>
          </w:tcPr>
          <w:p w14:paraId="001C0E0E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53D453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E05588E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Desconocida</w:t>
            </w:r>
          </w:p>
        </w:tc>
      </w:tr>
      <w:tr w:rsidR="00312E59" w14:paraId="4EC05669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7805890E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Tadarida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brasiliensis</w:t>
            </w:r>
            <w:proofErr w:type="spellEnd"/>
          </w:p>
        </w:tc>
        <w:tc>
          <w:tcPr>
            <w:tcW w:w="0" w:type="auto"/>
            <w:vAlign w:val="bottom"/>
          </w:tcPr>
          <w:p w14:paraId="0767C92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339CF31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2726F1AE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1C1273C2" w14:textId="2986483F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AEFA143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60A3B44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719074D2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DE8351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C608AF9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Estable</w:t>
            </w:r>
          </w:p>
        </w:tc>
      </w:tr>
      <w:tr w:rsidR="00312E59" w14:paraId="3E41122E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43BFDFF9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i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Promops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centralis</w:t>
            </w:r>
            <w:proofErr w:type="spellEnd"/>
          </w:p>
        </w:tc>
        <w:tc>
          <w:tcPr>
            <w:tcW w:w="0" w:type="auto"/>
            <w:vAlign w:val="bottom"/>
          </w:tcPr>
          <w:p w14:paraId="33002787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</w:tcPr>
          <w:p w14:paraId="27F9383E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</w:tcPr>
          <w:p w14:paraId="1EEF5FF8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  <w:vAlign w:val="bottom"/>
          </w:tcPr>
          <w:p w14:paraId="60415E78" w14:textId="35C8C745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  <w:r w:rsidR="00023393"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/ SNAP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6D2165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MVU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4AF9492" w14:textId="522BA660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  <w:r w:rsidR="00023393"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/ SNAP</w:t>
            </w:r>
          </w:p>
        </w:tc>
        <w:tc>
          <w:tcPr>
            <w:tcW w:w="0" w:type="auto"/>
            <w:vAlign w:val="bottom"/>
          </w:tcPr>
          <w:p w14:paraId="5EE368C6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537558F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6DA42C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Desconocida</w:t>
            </w:r>
          </w:p>
        </w:tc>
      </w:tr>
      <w:tr w:rsidR="00312E59" w14:paraId="6F0E682B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61633D89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Eptesicus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diminutus</w:t>
            </w:r>
            <w:proofErr w:type="spellEnd"/>
          </w:p>
        </w:tc>
        <w:tc>
          <w:tcPr>
            <w:tcW w:w="0" w:type="auto"/>
            <w:vAlign w:val="bottom"/>
          </w:tcPr>
          <w:p w14:paraId="373C8DE8" w14:textId="66F24F1A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SU </w:t>
            </w:r>
            <w:r w:rsidR="00312E59">
              <w:rPr>
                <w:rFonts w:ascii="Palatino Linotype" w:hAnsi="Palatino Linotype" w:cs="Palatino Linotype"/>
                <w:sz w:val="22"/>
                <w:szCs w:val="22"/>
              </w:rPr>
              <w:t>/</w:t>
            </w: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IC</w:t>
            </w:r>
          </w:p>
        </w:tc>
        <w:tc>
          <w:tcPr>
            <w:tcW w:w="0" w:type="auto"/>
          </w:tcPr>
          <w:p w14:paraId="291CCEA8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5130C08C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56579991" w14:textId="17C554C6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  <w:r w:rsidR="00023393"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/ SNAP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AB404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SU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9CE5750" w14:textId="4BA73AC2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  <w:r w:rsidR="00023393"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/ SNAP</w:t>
            </w:r>
          </w:p>
        </w:tc>
        <w:tc>
          <w:tcPr>
            <w:tcW w:w="0" w:type="auto"/>
            <w:vAlign w:val="bottom"/>
          </w:tcPr>
          <w:p w14:paraId="3BF8586D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1652890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DD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0D1E36B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Desconocida</w:t>
            </w:r>
          </w:p>
        </w:tc>
      </w:tr>
      <w:tr w:rsidR="00312E59" w14:paraId="49B0FE9A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16BF33D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Eptesicus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furinalis</w:t>
            </w:r>
            <w:proofErr w:type="spellEnd"/>
          </w:p>
        </w:tc>
        <w:tc>
          <w:tcPr>
            <w:tcW w:w="0" w:type="auto"/>
            <w:vAlign w:val="bottom"/>
          </w:tcPr>
          <w:p w14:paraId="40342FBF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2D188329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206C8E6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7F9F6BA4" w14:textId="566E6498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F16033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404547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75299EE3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8C1711C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01D28C0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Desconocida</w:t>
            </w:r>
          </w:p>
        </w:tc>
      </w:tr>
      <w:tr w:rsidR="00312E59" w14:paraId="7D1CD0A0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2624444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Lasiurus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blossevillii</w:t>
            </w:r>
            <w:proofErr w:type="spellEnd"/>
          </w:p>
        </w:tc>
        <w:tc>
          <w:tcPr>
            <w:tcW w:w="0" w:type="auto"/>
            <w:vAlign w:val="bottom"/>
          </w:tcPr>
          <w:p w14:paraId="585BDB3D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56F69AA3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4D973322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3C9189FA" w14:textId="3B1BFE77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6670181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8B188DB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3DDC0EF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E37695B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ED1AE68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Desconocida</w:t>
            </w:r>
          </w:p>
        </w:tc>
      </w:tr>
      <w:tr w:rsidR="00312E59" w14:paraId="6C0D5A14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557C8C46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Aeorestes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villosissimus</w:t>
            </w:r>
            <w:proofErr w:type="spellEnd"/>
          </w:p>
        </w:tc>
        <w:tc>
          <w:tcPr>
            <w:tcW w:w="0" w:type="auto"/>
            <w:vAlign w:val="bottom"/>
          </w:tcPr>
          <w:p w14:paraId="261E46E7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7292CDD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04F01E68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0ACB3927" w14:textId="16BB5BB7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15C3794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9CCFB43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07D012A8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4687E4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7C1ACC2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Desconocida</w:t>
            </w:r>
          </w:p>
        </w:tc>
      </w:tr>
      <w:tr w:rsidR="00312E59" w14:paraId="6C95D3A7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574595AB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Dasypterus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ega</w:t>
            </w:r>
            <w:proofErr w:type="spellEnd"/>
          </w:p>
        </w:tc>
        <w:tc>
          <w:tcPr>
            <w:tcW w:w="0" w:type="auto"/>
            <w:vAlign w:val="bottom"/>
          </w:tcPr>
          <w:p w14:paraId="238BAA3F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400F06A8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1B7F37B8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7A895BC4" w14:textId="019091AD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2926AD0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61863BC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30B709A7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8FA1AC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DE2B065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Desconocida</w:t>
            </w:r>
          </w:p>
        </w:tc>
      </w:tr>
      <w:tr w:rsidR="00312E59" w14:paraId="787B95FE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4AE59A04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Histiotus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montanus</w:t>
            </w:r>
            <w:proofErr w:type="spellEnd"/>
          </w:p>
        </w:tc>
        <w:tc>
          <w:tcPr>
            <w:tcW w:w="0" w:type="auto"/>
            <w:vAlign w:val="bottom"/>
          </w:tcPr>
          <w:p w14:paraId="6552581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230AD6AE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71DAA700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6C45AA60" w14:textId="562B94F3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7A61CFC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AB2CFFB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48E1A141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2F428FC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BD51461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Desconocida</w:t>
            </w:r>
          </w:p>
        </w:tc>
      </w:tr>
      <w:tr w:rsidR="00312E59" w14:paraId="201DA173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3836196D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Histiotus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velatus</w:t>
            </w:r>
            <w:proofErr w:type="spellEnd"/>
          </w:p>
        </w:tc>
        <w:tc>
          <w:tcPr>
            <w:tcW w:w="0" w:type="auto"/>
            <w:vAlign w:val="bottom"/>
          </w:tcPr>
          <w:p w14:paraId="0E7A30A9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MVU / IC</w:t>
            </w:r>
          </w:p>
        </w:tc>
        <w:tc>
          <w:tcPr>
            <w:tcW w:w="0" w:type="auto"/>
          </w:tcPr>
          <w:p w14:paraId="00A97081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</w:tcPr>
          <w:p w14:paraId="7F4DC5AC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  <w:vAlign w:val="bottom"/>
          </w:tcPr>
          <w:p w14:paraId="65A55C42" w14:textId="0C778974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3D13043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MVU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B353D79" w14:textId="2BE7FFD1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  <w:r w:rsidR="00023393"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/ SNAP</w:t>
            </w:r>
          </w:p>
        </w:tc>
        <w:tc>
          <w:tcPr>
            <w:tcW w:w="0" w:type="auto"/>
            <w:vAlign w:val="bottom"/>
          </w:tcPr>
          <w:p w14:paraId="24844192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0D44620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DD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A92E30F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Desconocida</w:t>
            </w:r>
          </w:p>
        </w:tc>
      </w:tr>
      <w:tr w:rsidR="00312E59" w14:paraId="4BC8BBB7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2BC78668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Myotis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albescens</w:t>
            </w:r>
            <w:proofErr w:type="spellEnd"/>
          </w:p>
        </w:tc>
        <w:tc>
          <w:tcPr>
            <w:tcW w:w="0" w:type="auto"/>
            <w:vAlign w:val="bottom"/>
          </w:tcPr>
          <w:p w14:paraId="207BFE27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4FD1E4C0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424177A3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6497728B" w14:textId="059B3993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121F88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506080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5992DBE6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20AF8BE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9F58A56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Estable</w:t>
            </w:r>
          </w:p>
        </w:tc>
      </w:tr>
      <w:tr w:rsidR="00312E59" w14:paraId="7AEC72A6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6ED63757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Myotis levis</w:t>
            </w:r>
          </w:p>
        </w:tc>
        <w:tc>
          <w:tcPr>
            <w:tcW w:w="0" w:type="auto"/>
            <w:vAlign w:val="bottom"/>
          </w:tcPr>
          <w:p w14:paraId="2B15F8F9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04FD1F62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</w:tcPr>
          <w:p w14:paraId="7DA9AB8B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7126F57E" w14:textId="25F255B0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EA4E8AB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77ED8BE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784DA4CC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5B813A7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1D6DD17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Desconocida</w:t>
            </w:r>
          </w:p>
        </w:tc>
      </w:tr>
      <w:tr w:rsidR="00312E59" w14:paraId="1621D6F3" w14:textId="77777777" w:rsidTr="00312E59">
        <w:trPr>
          <w:trHeight w:val="454"/>
        </w:trPr>
        <w:tc>
          <w:tcPr>
            <w:tcW w:w="2641" w:type="dxa"/>
            <w:shd w:val="clear" w:color="auto" w:fill="auto"/>
            <w:vAlign w:val="bottom"/>
          </w:tcPr>
          <w:p w14:paraId="5BF74C74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i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Myotis nigricans</w:t>
            </w:r>
          </w:p>
        </w:tc>
        <w:tc>
          <w:tcPr>
            <w:tcW w:w="0" w:type="auto"/>
            <w:vAlign w:val="bottom"/>
          </w:tcPr>
          <w:p w14:paraId="393CEB9D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SD</w:t>
            </w:r>
          </w:p>
        </w:tc>
        <w:tc>
          <w:tcPr>
            <w:tcW w:w="0" w:type="auto"/>
          </w:tcPr>
          <w:p w14:paraId="7127A7F8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</w:tcPr>
          <w:p w14:paraId="1963CF4E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  <w:vAlign w:val="bottom"/>
          </w:tcPr>
          <w:p w14:paraId="2514A0B4" w14:textId="66767D89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  <w:r w:rsidR="00023393" w:rsidRPr="00312E59">
              <w:rPr>
                <w:rFonts w:ascii="Palatino Linotype" w:hAnsi="Palatino Linotype" w:cs="Palatino Linotype"/>
                <w:sz w:val="22"/>
                <w:szCs w:val="22"/>
              </w:rPr>
              <w:t xml:space="preserve"> / SNAP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365EA2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Vu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</w:tcPr>
          <w:p w14:paraId="17D51FC2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vAlign w:val="bottom"/>
          </w:tcPr>
          <w:p w14:paraId="6630086D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NE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BC02B37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646D337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Estable</w:t>
            </w:r>
          </w:p>
        </w:tc>
      </w:tr>
      <w:tr w:rsidR="00312E59" w14:paraId="677FFEDE" w14:textId="77777777" w:rsidTr="00312E59">
        <w:trPr>
          <w:trHeight w:val="454"/>
        </w:trPr>
        <w:tc>
          <w:tcPr>
            <w:tcW w:w="264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B3FE66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Myotis</w:t>
            </w:r>
            <w:proofErr w:type="spellEnd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 xml:space="preserve"> </w:t>
            </w:r>
            <w:proofErr w:type="spellStart"/>
            <w:r w:rsidRPr="00312E59">
              <w:rPr>
                <w:rFonts w:ascii="Palatino Linotype" w:hAnsi="Palatino Linotype" w:cs="Palatino Linotype"/>
                <w:i/>
                <w:sz w:val="22"/>
                <w:szCs w:val="22"/>
              </w:rPr>
              <w:t>riparius</w:t>
            </w:r>
            <w:proofErr w:type="spellEnd"/>
          </w:p>
        </w:tc>
        <w:tc>
          <w:tcPr>
            <w:tcW w:w="0" w:type="auto"/>
            <w:tcBorders>
              <w:bottom w:val="single" w:sz="4" w:space="0" w:color="000000"/>
            </w:tcBorders>
            <w:vAlign w:val="bottom"/>
          </w:tcPr>
          <w:p w14:paraId="4D767A6C" w14:textId="24511FFC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S</w:t>
            </w:r>
            <w:r w:rsidR="00312E59">
              <w:rPr>
                <w:rFonts w:ascii="Palatino Linotype" w:hAnsi="Palatino Linotype" w:cs="Palatino Linotype"/>
                <w:sz w:val="22"/>
                <w:szCs w:val="22"/>
              </w:rPr>
              <w:t>U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554350E2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1282CB2A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bottom"/>
          </w:tcPr>
          <w:p w14:paraId="3EB8D4A9" w14:textId="1FEC5B71" w:rsidR="00023393" w:rsidRPr="00312E59" w:rsidRDefault="0047635A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>
              <w:rPr>
                <w:rFonts w:ascii="Palatino Linotype" w:hAnsi="Palatino Linotype" w:cs="Palatino Linotype"/>
                <w:sz w:val="22"/>
                <w:szCs w:val="22"/>
              </w:rPr>
              <w:t>PRIO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3C33F65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Su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463E408" w14:textId="0E65D3E5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NA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bottom"/>
          </w:tcPr>
          <w:p w14:paraId="072FAE53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B3F4818" w14:textId="77777777" w:rsidR="00023393" w:rsidRPr="00312E59" w:rsidRDefault="00023393" w:rsidP="00312E59">
            <w:pPr>
              <w:ind w:right="-66"/>
              <w:jc w:val="center"/>
              <w:rPr>
                <w:rFonts w:ascii="Palatino Linotype" w:hAnsi="Palatino Linotype" w:cs="Palatino Linotype"/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LC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5BDA56C" w14:textId="77777777" w:rsidR="00023393" w:rsidRPr="00312E59" w:rsidRDefault="00023393" w:rsidP="00312E59">
            <w:pPr>
              <w:ind w:right="-66"/>
              <w:jc w:val="center"/>
              <w:rPr>
                <w:sz w:val="22"/>
                <w:szCs w:val="22"/>
              </w:rPr>
            </w:pPr>
            <w:r w:rsidRPr="00312E59">
              <w:rPr>
                <w:rFonts w:ascii="Palatino Linotype" w:hAnsi="Palatino Linotype" w:cs="Palatino Linotype"/>
                <w:sz w:val="22"/>
                <w:szCs w:val="22"/>
              </w:rPr>
              <w:t>Estable</w:t>
            </w:r>
          </w:p>
        </w:tc>
      </w:tr>
      <w:bookmarkEnd w:id="0"/>
    </w:tbl>
    <w:p w14:paraId="5F944ED6" w14:textId="77777777" w:rsidR="00945937" w:rsidRDefault="009720BD">
      <w:pPr>
        <w:widowControl/>
        <w:suppressAutoHyphens w:val="0"/>
        <w:spacing w:after="160" w:line="259" w:lineRule="auto"/>
      </w:pPr>
      <w:r>
        <w:br w:type="page"/>
      </w:r>
    </w:p>
    <w:p w14:paraId="1567C26B" w14:textId="49D3DB63" w:rsidR="00945937" w:rsidRDefault="00945937">
      <w:pPr>
        <w:widowControl/>
        <w:suppressAutoHyphens w:val="0"/>
        <w:spacing w:after="160" w:line="259" w:lineRule="auto"/>
        <w:sectPr w:rsidR="00945937" w:rsidSect="00312E59">
          <w:footerReference w:type="default" r:id="rId7"/>
          <w:pgSz w:w="23808" w:h="16840" w:orient="landscape" w:code="8"/>
          <w:pgMar w:top="1418" w:right="1418" w:bottom="1418" w:left="1474" w:header="720" w:footer="1418" w:gutter="0"/>
          <w:cols w:space="720"/>
          <w:docGrid w:linePitch="600" w:charSpace="32768"/>
        </w:sectPr>
      </w:pPr>
    </w:p>
    <w:p w14:paraId="7E2BCB32" w14:textId="18759007" w:rsidR="009720BD" w:rsidRDefault="009720BD" w:rsidP="009720BD">
      <w:pPr>
        <w:rPr>
          <w:lang w:val="es-UY"/>
        </w:rPr>
      </w:pPr>
      <w:r w:rsidRPr="00312E59">
        <w:rPr>
          <w:b/>
        </w:rPr>
        <w:lastRenderedPageBreak/>
        <w:t xml:space="preserve">Tabla S2. </w:t>
      </w:r>
      <w:r w:rsidRPr="00312E59">
        <w:rPr>
          <w:lang w:val="es-UY"/>
        </w:rPr>
        <w:t>Listado de amenazas para la conservación de los murciélagos identificadas en la bibliografía, a n</w:t>
      </w:r>
      <w:r w:rsidR="0038390A">
        <w:rPr>
          <w:lang w:val="es-UY"/>
        </w:rPr>
        <w:t>i</w:t>
      </w:r>
      <w:r w:rsidRPr="00312E59">
        <w:rPr>
          <w:lang w:val="es-UY"/>
        </w:rPr>
        <w:t xml:space="preserve">vel global, regional y nacional. Los números de cada amenaza son los mismos utilizados en la Figura 1. Referencias: a - </w:t>
      </w:r>
      <w:proofErr w:type="spellStart"/>
      <w:r w:rsidRPr="00312E59">
        <w:rPr>
          <w:lang w:val="es-UY"/>
        </w:rPr>
        <w:t>Hutson</w:t>
      </w:r>
      <w:proofErr w:type="spellEnd"/>
      <w:r w:rsidRPr="00312E59">
        <w:rPr>
          <w:lang w:val="es-UY"/>
        </w:rPr>
        <w:t xml:space="preserve"> et al., 2001; b - </w:t>
      </w:r>
      <w:proofErr w:type="spellStart"/>
      <w:r w:rsidRPr="00312E59">
        <w:rPr>
          <w:lang w:val="es-UY"/>
        </w:rPr>
        <w:t>Mickleburgh</w:t>
      </w:r>
      <w:proofErr w:type="spellEnd"/>
      <w:r w:rsidRPr="00312E59">
        <w:rPr>
          <w:lang w:val="es-UY"/>
        </w:rPr>
        <w:t xml:space="preserve"> et al., 2002; c- </w:t>
      </w:r>
      <w:proofErr w:type="spellStart"/>
      <w:r w:rsidRPr="00312E59">
        <w:rPr>
          <w:lang w:val="es-UY"/>
        </w:rPr>
        <w:t>Berthinussen</w:t>
      </w:r>
      <w:proofErr w:type="spellEnd"/>
      <w:r w:rsidRPr="00312E59">
        <w:rPr>
          <w:lang w:val="es-UY"/>
        </w:rPr>
        <w:t xml:space="preserve"> et al., 2013; d - </w:t>
      </w:r>
      <w:proofErr w:type="spellStart"/>
      <w:r w:rsidRPr="00312E59">
        <w:rPr>
          <w:lang w:val="es-UY"/>
        </w:rPr>
        <w:t>Relcom</w:t>
      </w:r>
      <w:proofErr w:type="spellEnd"/>
      <w:r w:rsidRPr="00312E59">
        <w:rPr>
          <w:lang w:val="es-UY"/>
        </w:rPr>
        <w:t xml:space="preserve">, 2010; e - González &amp; </w:t>
      </w:r>
      <w:proofErr w:type="spellStart"/>
      <w:r w:rsidRPr="00312E59">
        <w:rPr>
          <w:lang w:val="es-UY"/>
        </w:rPr>
        <w:t>Martinez</w:t>
      </w:r>
      <w:proofErr w:type="spellEnd"/>
      <w:r w:rsidRPr="00312E59">
        <w:rPr>
          <w:lang w:val="es-UY"/>
        </w:rPr>
        <w:t>-Lanfranco, 2010; f - González et al., 2013.</w:t>
      </w:r>
    </w:p>
    <w:p w14:paraId="126BFF68" w14:textId="2299013C" w:rsidR="00312E59" w:rsidRDefault="00312E59" w:rsidP="009720BD">
      <w:pPr>
        <w:rPr>
          <w:lang w:val="es-UY"/>
        </w:rPr>
      </w:pPr>
    </w:p>
    <w:p w14:paraId="62D12679" w14:textId="77777777" w:rsidR="00312E59" w:rsidRDefault="00312E59" w:rsidP="009720BD">
      <w:pPr>
        <w:rPr>
          <w:lang w:val="es-UY"/>
        </w:rPr>
      </w:pPr>
    </w:p>
    <w:p w14:paraId="10208C2B" w14:textId="77777777" w:rsidR="00312E59" w:rsidRPr="00312E59" w:rsidRDefault="00312E59" w:rsidP="009720BD">
      <w:pPr>
        <w:rPr>
          <w:b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9783"/>
      </w:tblGrid>
      <w:tr w:rsidR="009720BD" w:rsidRPr="00312E59" w14:paraId="1F7A4126" w14:textId="77777777" w:rsidTr="00312E59">
        <w:trPr>
          <w:trHeight w:val="300"/>
          <w:jc w:val="center"/>
        </w:trPr>
        <w:tc>
          <w:tcPr>
            <w:tcW w:w="7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1F44A2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  <w:b/>
              </w:rPr>
            </w:pPr>
            <w:r w:rsidRPr="00312E59">
              <w:rPr>
                <w:rFonts w:ascii="Palatino Linotype" w:hAnsi="Palatino Linotype" w:cs="Palatino Linotype"/>
                <w:b/>
              </w:rPr>
              <w:t>ID</w:t>
            </w:r>
          </w:p>
        </w:tc>
        <w:tc>
          <w:tcPr>
            <w:tcW w:w="978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798E446" w14:textId="77777777" w:rsidR="009720BD" w:rsidRPr="00312E59" w:rsidRDefault="009720BD" w:rsidP="00370E1E">
            <w:pPr>
              <w:ind w:right="-66"/>
              <w:jc w:val="center"/>
              <w:rPr>
                <w:b/>
              </w:rPr>
            </w:pPr>
            <w:r w:rsidRPr="00312E59">
              <w:rPr>
                <w:rFonts w:ascii="Palatino Linotype" w:hAnsi="Palatino Linotype" w:cs="Palatino Linotype"/>
                <w:b/>
              </w:rPr>
              <w:t>Amenazas</w:t>
            </w:r>
          </w:p>
        </w:tc>
      </w:tr>
      <w:tr w:rsidR="009720BD" w14:paraId="0E487729" w14:textId="77777777" w:rsidTr="00312E59">
        <w:trPr>
          <w:trHeight w:val="300"/>
          <w:jc w:val="center"/>
        </w:trPr>
        <w:tc>
          <w:tcPr>
            <w:tcW w:w="779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302221FA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1</w:t>
            </w:r>
          </w:p>
        </w:tc>
        <w:tc>
          <w:tcPr>
            <w:tcW w:w="9783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287E3F20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Aumento de la población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humana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a</w:t>
            </w:r>
            <w:proofErr w:type="spellEnd"/>
          </w:p>
        </w:tc>
      </w:tr>
      <w:tr w:rsidR="009720BD" w14:paraId="5C6D7F15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0D100CC8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2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3BC70091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Destrucción y modificación de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hábitat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a</w:t>
            </w:r>
            <w:proofErr w:type="spellEnd"/>
          </w:p>
        </w:tc>
      </w:tr>
      <w:tr w:rsidR="009720BD" w14:paraId="29E2A844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6FB1429C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3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7E554FC8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Perturbación de sitios de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refugio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a</w:t>
            </w:r>
            <w:proofErr w:type="spellEnd"/>
          </w:p>
        </w:tc>
      </w:tr>
      <w:tr w:rsidR="009720BD" w14:paraId="0429D735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775DEEE0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4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69A1EDBA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Problemas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sanitarios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a</w:t>
            </w:r>
            <w:proofErr w:type="spellEnd"/>
          </w:p>
        </w:tc>
      </w:tr>
      <w:tr w:rsidR="009720BD" w14:paraId="42FF6CA1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5431CF8A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5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15F3BF52" w14:textId="77777777" w:rsidR="009720BD" w:rsidRPr="00312E59" w:rsidRDefault="009720BD" w:rsidP="00370E1E">
            <w:pPr>
              <w:ind w:right="-66"/>
              <w:jc w:val="center"/>
            </w:pPr>
            <w:proofErr w:type="spellStart"/>
            <w:r w:rsidRPr="00312E59">
              <w:rPr>
                <w:rFonts w:ascii="Palatino Linotype" w:hAnsi="Palatino Linotype" w:cs="Palatino Linotype"/>
              </w:rPr>
              <w:t>Persecución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a</w:t>
            </w:r>
            <w:proofErr w:type="spellEnd"/>
          </w:p>
        </w:tc>
      </w:tr>
      <w:tr w:rsidR="009720BD" w14:paraId="509AEE62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5BF72D09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6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3487963A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Falta de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información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a</w:t>
            </w:r>
            <w:proofErr w:type="spellEnd"/>
          </w:p>
        </w:tc>
      </w:tr>
      <w:tr w:rsidR="009720BD" w14:paraId="3CAE885F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62B81219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7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4A9B2385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Predadores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introducidos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a</w:t>
            </w:r>
            <w:proofErr w:type="spellEnd"/>
          </w:p>
        </w:tc>
      </w:tr>
      <w:tr w:rsidR="009720BD" w14:paraId="1C8F8053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0EB2834D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8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7163CBD4" w14:textId="77777777" w:rsidR="009720BD" w:rsidRPr="00312E59" w:rsidRDefault="009720BD" w:rsidP="00370E1E">
            <w:pPr>
              <w:ind w:right="-66"/>
              <w:jc w:val="center"/>
            </w:pPr>
            <w:proofErr w:type="spellStart"/>
            <w:proofErr w:type="gramStart"/>
            <w:r w:rsidRPr="00312E59">
              <w:rPr>
                <w:rFonts w:ascii="Palatino Linotype" w:hAnsi="Palatino Linotype" w:cs="Palatino Linotype"/>
              </w:rPr>
              <w:t>Sobre-explotación</w:t>
            </w:r>
            <w:proofErr w:type="spellEnd"/>
            <w:proofErr w:type="gramEnd"/>
            <w:r w:rsidRPr="00312E59">
              <w:rPr>
                <w:rFonts w:ascii="Palatino Linotype" w:hAnsi="Palatino Linotype" w:cs="Palatino Linotype"/>
              </w:rPr>
              <w:t xml:space="preserve"> para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alimento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a</w:t>
            </w:r>
            <w:proofErr w:type="spellEnd"/>
          </w:p>
        </w:tc>
      </w:tr>
      <w:tr w:rsidR="009720BD" w14:paraId="6134B00A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483AB0D1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9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0E9E1267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Destrucción y modificación de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hábitat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b</w:t>
            </w:r>
            <w:proofErr w:type="spellEnd"/>
          </w:p>
        </w:tc>
      </w:tr>
      <w:tr w:rsidR="009720BD" w14:paraId="2A8BAC97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3D52596F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10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1B3DBD16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Perturbación de sitios de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refugio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b</w:t>
            </w:r>
            <w:proofErr w:type="spellEnd"/>
          </w:p>
        </w:tc>
      </w:tr>
      <w:tr w:rsidR="009720BD" w14:paraId="76D28118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4B68EE27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11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13852B15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Problemas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sanitarios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b</w:t>
            </w:r>
            <w:proofErr w:type="spellEnd"/>
          </w:p>
        </w:tc>
      </w:tr>
      <w:tr w:rsidR="009720BD" w14:paraId="642B0433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04AF65F7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12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57E76C1A" w14:textId="77777777" w:rsidR="009720BD" w:rsidRPr="00312E59" w:rsidRDefault="009720BD" w:rsidP="00370E1E">
            <w:pPr>
              <w:ind w:right="-66"/>
              <w:jc w:val="center"/>
            </w:pPr>
            <w:proofErr w:type="spellStart"/>
            <w:r w:rsidRPr="00312E59">
              <w:rPr>
                <w:rFonts w:ascii="Palatino Linotype" w:hAnsi="Palatino Linotype" w:cs="Palatino Linotype"/>
              </w:rPr>
              <w:t>Persecución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b</w:t>
            </w:r>
            <w:proofErr w:type="spellEnd"/>
          </w:p>
        </w:tc>
      </w:tr>
      <w:tr w:rsidR="009720BD" w14:paraId="70F97427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614D01CD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13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624AF72D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Falta de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información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b</w:t>
            </w:r>
            <w:proofErr w:type="spellEnd"/>
          </w:p>
        </w:tc>
      </w:tr>
      <w:tr w:rsidR="009720BD" w14:paraId="4FC8F47F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2CE9F135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14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25D74D9B" w14:textId="77777777" w:rsidR="009720BD" w:rsidRPr="00312E59" w:rsidRDefault="009720BD" w:rsidP="00370E1E">
            <w:pPr>
              <w:ind w:right="-66"/>
              <w:jc w:val="center"/>
            </w:pPr>
            <w:proofErr w:type="spellStart"/>
            <w:proofErr w:type="gramStart"/>
            <w:r w:rsidRPr="00312E59">
              <w:rPr>
                <w:rFonts w:ascii="Palatino Linotype" w:hAnsi="Palatino Linotype" w:cs="Palatino Linotype"/>
              </w:rPr>
              <w:t>Sobre-explotación</w:t>
            </w:r>
            <w:proofErr w:type="spellEnd"/>
            <w:proofErr w:type="gramEnd"/>
            <w:r w:rsidRPr="00312E59">
              <w:rPr>
                <w:rFonts w:ascii="Palatino Linotype" w:hAnsi="Palatino Linotype" w:cs="Palatino Linotype"/>
              </w:rPr>
              <w:t xml:space="preserve"> para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alimento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b</w:t>
            </w:r>
            <w:proofErr w:type="spellEnd"/>
          </w:p>
        </w:tc>
      </w:tr>
      <w:tr w:rsidR="009720BD" w14:paraId="589F1AA2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6B588706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15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3E40D7AF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Desarrollos residenciales y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comerciales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c</w:t>
            </w:r>
            <w:proofErr w:type="spellEnd"/>
          </w:p>
        </w:tc>
      </w:tr>
      <w:tr w:rsidR="009720BD" w14:paraId="40373E37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6ACD8C52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16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6A8D0CF7" w14:textId="77777777" w:rsidR="009720BD" w:rsidRPr="00312E59" w:rsidRDefault="009720BD" w:rsidP="00370E1E">
            <w:pPr>
              <w:ind w:right="-66"/>
              <w:jc w:val="center"/>
            </w:pPr>
            <w:proofErr w:type="spellStart"/>
            <w:r w:rsidRPr="00312E59">
              <w:rPr>
                <w:rFonts w:ascii="Palatino Linotype" w:hAnsi="Palatino Linotype" w:cs="Palatino Linotype"/>
              </w:rPr>
              <w:t>Agricultura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c</w:t>
            </w:r>
            <w:proofErr w:type="spellEnd"/>
          </w:p>
        </w:tc>
      </w:tr>
      <w:tr w:rsidR="009720BD" w14:paraId="540CD806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225A9FB2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17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09AD2FBB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Producción de energía – parques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eólicos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c</w:t>
            </w:r>
            <w:proofErr w:type="spellEnd"/>
          </w:p>
        </w:tc>
      </w:tr>
      <w:tr w:rsidR="009720BD" w14:paraId="5FDED114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0BC835C6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18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1AC3AD5F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Producción de energía –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minería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c</w:t>
            </w:r>
            <w:proofErr w:type="spellEnd"/>
          </w:p>
        </w:tc>
      </w:tr>
      <w:tr w:rsidR="009720BD" w14:paraId="2B45A672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0207D59E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19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019AD0B7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Corredores de transporte y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servicios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c</w:t>
            </w:r>
            <w:proofErr w:type="spellEnd"/>
          </w:p>
        </w:tc>
      </w:tr>
      <w:tr w:rsidR="009720BD" w14:paraId="35E71953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2A0F2319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20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21C24BEA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Uso de recursos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biológicos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c</w:t>
            </w:r>
            <w:proofErr w:type="spellEnd"/>
          </w:p>
        </w:tc>
      </w:tr>
      <w:tr w:rsidR="009720BD" w14:paraId="0F011032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7DC36804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  <w:lang w:val="es-UY"/>
              </w:rPr>
            </w:pPr>
            <w:r w:rsidRPr="00312E59">
              <w:rPr>
                <w:rFonts w:ascii="Palatino Linotype" w:hAnsi="Palatino Linotype" w:cs="Palatino Linotype"/>
              </w:rPr>
              <w:t>21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4C7A6853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  <w:lang w:val="es-UY"/>
              </w:rPr>
              <w:t>Perturbación antrópica – espeleología y turismo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c</w:t>
            </w:r>
          </w:p>
        </w:tc>
      </w:tr>
      <w:tr w:rsidR="009720BD" w14:paraId="647380B1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36D7120D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  <w:lang w:val="es-UY"/>
              </w:rPr>
            </w:pPr>
            <w:r w:rsidRPr="00312E59">
              <w:rPr>
                <w:rFonts w:ascii="Palatino Linotype" w:hAnsi="Palatino Linotype" w:cs="Palatino Linotype"/>
              </w:rPr>
              <w:t>22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73DC45ED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  <w:lang w:val="es-UY"/>
              </w:rPr>
              <w:t>Modificación de sistemas naturales – incendios naturales y extinción de incendios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c</w:t>
            </w:r>
          </w:p>
        </w:tc>
      </w:tr>
      <w:tr w:rsidR="009720BD" w14:paraId="38902658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3E1D0036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23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799DDF65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Especies invasoras y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enfermedades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c</w:t>
            </w:r>
            <w:proofErr w:type="spellEnd"/>
          </w:p>
        </w:tc>
      </w:tr>
      <w:tr w:rsidR="009720BD" w14:paraId="08682C2F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0D1BD32A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24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7F80B9E3" w14:textId="77777777" w:rsidR="009720BD" w:rsidRPr="00312E59" w:rsidRDefault="009720BD" w:rsidP="00370E1E">
            <w:pPr>
              <w:ind w:right="-66"/>
              <w:jc w:val="center"/>
            </w:pPr>
            <w:proofErr w:type="spellStart"/>
            <w:r w:rsidRPr="00312E59">
              <w:rPr>
                <w:rFonts w:ascii="Palatino Linotype" w:hAnsi="Palatino Linotype" w:cs="Palatino Linotype"/>
              </w:rPr>
              <w:t>Contaminación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c</w:t>
            </w:r>
            <w:proofErr w:type="spellEnd"/>
          </w:p>
        </w:tc>
      </w:tr>
      <w:tr w:rsidR="009720BD" w14:paraId="15D2F956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1F73BE26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25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36527EB0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Pérdida de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hábitat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d</w:t>
            </w:r>
            <w:proofErr w:type="spellEnd"/>
          </w:p>
        </w:tc>
      </w:tr>
      <w:tr w:rsidR="009720BD" w14:paraId="2481C10D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59B41216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26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6C26B885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Destrucción y perturbación de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refugios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d</w:t>
            </w:r>
            <w:proofErr w:type="spellEnd"/>
          </w:p>
        </w:tc>
      </w:tr>
      <w:tr w:rsidR="009720BD" w14:paraId="3736F92E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20D7D795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27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13762A07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Conflictos murciélagos – humanos y enfermedades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emergentes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d</w:t>
            </w:r>
            <w:proofErr w:type="spellEnd"/>
          </w:p>
        </w:tc>
      </w:tr>
      <w:tr w:rsidR="009720BD" w14:paraId="44C635C5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53021ABF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28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12C904B4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Uso indiscriminado de sustancias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tóxicas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d</w:t>
            </w:r>
            <w:proofErr w:type="spellEnd"/>
          </w:p>
        </w:tc>
      </w:tr>
      <w:tr w:rsidR="009720BD" w14:paraId="0EDEB883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0309B23E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29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2607A8AD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Amenazas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emergentes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d</w:t>
            </w:r>
            <w:proofErr w:type="spellEnd"/>
          </w:p>
        </w:tc>
      </w:tr>
      <w:tr w:rsidR="009720BD" w14:paraId="3B450574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115944E5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30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28B4CDB9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Pérdida, modificación, sustitución y fragmentación de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hábitat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e</w:t>
            </w:r>
            <w:proofErr w:type="spellEnd"/>
          </w:p>
        </w:tc>
      </w:tr>
      <w:tr w:rsidR="009720BD" w14:paraId="4B9845FE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61EF0569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31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29AF77EB" w14:textId="77777777" w:rsidR="009720BD" w:rsidRPr="00312E59" w:rsidRDefault="009720BD" w:rsidP="00370E1E">
            <w:pPr>
              <w:ind w:right="-66"/>
              <w:jc w:val="center"/>
            </w:pPr>
            <w:proofErr w:type="spellStart"/>
            <w:r w:rsidRPr="00312E59">
              <w:rPr>
                <w:rFonts w:ascii="Palatino Linotype" w:hAnsi="Palatino Linotype" w:cs="Palatino Linotype"/>
              </w:rPr>
              <w:t>Caza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e</w:t>
            </w:r>
            <w:proofErr w:type="spellEnd"/>
          </w:p>
        </w:tc>
      </w:tr>
      <w:tr w:rsidR="009720BD" w14:paraId="1274E7D4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2BC1F006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32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4A21EC59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Introducción de especies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exóticas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e</w:t>
            </w:r>
            <w:proofErr w:type="spellEnd"/>
          </w:p>
        </w:tc>
      </w:tr>
      <w:tr w:rsidR="009720BD" w14:paraId="03F20CB4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29EE6D29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33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3ADE79C3" w14:textId="77777777" w:rsidR="009720BD" w:rsidRPr="00312E59" w:rsidRDefault="009720BD" w:rsidP="00370E1E">
            <w:pPr>
              <w:ind w:right="-66"/>
              <w:jc w:val="center"/>
            </w:pPr>
            <w:proofErr w:type="spellStart"/>
            <w:r w:rsidRPr="00312E59">
              <w:rPr>
                <w:rFonts w:ascii="Palatino Linotype" w:hAnsi="Palatino Linotype" w:cs="Palatino Linotype"/>
              </w:rPr>
              <w:t>Contaminación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e</w:t>
            </w:r>
            <w:proofErr w:type="spellEnd"/>
          </w:p>
        </w:tc>
      </w:tr>
      <w:tr w:rsidR="009720BD" w14:paraId="594A4F95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77DE0737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34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1BC7C12B" w14:textId="77777777" w:rsidR="009720BD" w:rsidRPr="00312E59" w:rsidRDefault="009720BD" w:rsidP="00370E1E">
            <w:pPr>
              <w:ind w:right="-66"/>
              <w:jc w:val="center"/>
            </w:pPr>
            <w:proofErr w:type="spellStart"/>
            <w:r w:rsidRPr="00312E59">
              <w:rPr>
                <w:rFonts w:ascii="Palatino Linotype" w:hAnsi="Palatino Linotype" w:cs="Palatino Linotype"/>
              </w:rPr>
              <w:t>Ganadería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f</w:t>
            </w:r>
            <w:proofErr w:type="spellEnd"/>
          </w:p>
        </w:tc>
      </w:tr>
      <w:tr w:rsidR="009720BD" w14:paraId="10877297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12DBF37A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35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1B185BD3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Producción de energía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renovable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f</w:t>
            </w:r>
            <w:proofErr w:type="spellEnd"/>
          </w:p>
        </w:tc>
      </w:tr>
      <w:tr w:rsidR="009720BD" w14:paraId="075BE87E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3743C287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36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3D8A8D4F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Caza y colecta de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animales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f</w:t>
            </w:r>
            <w:proofErr w:type="spellEnd"/>
          </w:p>
        </w:tc>
      </w:tr>
      <w:tr w:rsidR="009720BD" w14:paraId="0FFE3889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6BF2E69D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37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608601C1" w14:textId="77777777" w:rsidR="009720BD" w:rsidRPr="00312E59" w:rsidRDefault="009720BD" w:rsidP="00370E1E">
            <w:pPr>
              <w:ind w:right="-66"/>
              <w:jc w:val="center"/>
            </w:pPr>
            <w:proofErr w:type="spellStart"/>
            <w:r w:rsidRPr="00312E59">
              <w:rPr>
                <w:rFonts w:ascii="Palatino Linotype" w:hAnsi="Palatino Linotype" w:cs="Palatino Linotype"/>
              </w:rPr>
              <w:t>Tala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f</w:t>
            </w:r>
            <w:proofErr w:type="spellEnd"/>
          </w:p>
        </w:tc>
      </w:tr>
      <w:tr w:rsidR="009720BD" w14:paraId="2668C4C4" w14:textId="77777777" w:rsidTr="00312E59">
        <w:trPr>
          <w:trHeight w:val="300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26CB9712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38</w:t>
            </w:r>
          </w:p>
        </w:tc>
        <w:tc>
          <w:tcPr>
            <w:tcW w:w="9783" w:type="dxa"/>
            <w:shd w:val="clear" w:color="auto" w:fill="auto"/>
            <w:vAlign w:val="bottom"/>
          </w:tcPr>
          <w:p w14:paraId="6B6F42F6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Represas, canalizaciones, cambios en flujos de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agua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f</w:t>
            </w:r>
            <w:proofErr w:type="spellEnd"/>
          </w:p>
        </w:tc>
      </w:tr>
      <w:tr w:rsidR="009720BD" w14:paraId="4826DE8F" w14:textId="77777777" w:rsidTr="00312E59">
        <w:trPr>
          <w:trHeight w:val="300"/>
          <w:jc w:val="center"/>
        </w:trPr>
        <w:tc>
          <w:tcPr>
            <w:tcW w:w="77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C514E2D" w14:textId="77777777" w:rsidR="009720BD" w:rsidRPr="00312E59" w:rsidRDefault="009720BD" w:rsidP="00370E1E">
            <w:pPr>
              <w:ind w:right="-66"/>
              <w:jc w:val="center"/>
              <w:rPr>
                <w:rFonts w:ascii="Palatino Linotype" w:hAnsi="Palatino Linotype" w:cs="Palatino Linotype"/>
              </w:rPr>
            </w:pPr>
            <w:r w:rsidRPr="00312E59">
              <w:rPr>
                <w:rFonts w:ascii="Palatino Linotype" w:hAnsi="Palatino Linotype" w:cs="Palatino Linotype"/>
              </w:rPr>
              <w:t>39</w:t>
            </w:r>
          </w:p>
        </w:tc>
        <w:tc>
          <w:tcPr>
            <w:tcW w:w="978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630C5F2" w14:textId="77777777" w:rsidR="009720BD" w:rsidRPr="00312E59" w:rsidRDefault="009720BD" w:rsidP="00370E1E">
            <w:pPr>
              <w:ind w:right="-66"/>
              <w:jc w:val="center"/>
            </w:pPr>
            <w:r w:rsidRPr="00312E59">
              <w:rPr>
                <w:rFonts w:ascii="Palatino Linotype" w:hAnsi="Palatino Linotype" w:cs="Palatino Linotype"/>
              </w:rPr>
              <w:t xml:space="preserve">Efluentes agrícolas y </w:t>
            </w:r>
            <w:proofErr w:type="spellStart"/>
            <w:r w:rsidRPr="00312E59">
              <w:rPr>
                <w:rFonts w:ascii="Palatino Linotype" w:hAnsi="Palatino Linotype" w:cs="Palatino Linotype"/>
              </w:rPr>
              <w:t>forestales</w:t>
            </w:r>
            <w:r w:rsidRPr="00312E59">
              <w:rPr>
                <w:rFonts w:ascii="Palatino Linotype" w:hAnsi="Palatino Linotype" w:cs="Palatino Linotype"/>
                <w:vertAlign w:val="superscript"/>
              </w:rPr>
              <w:t>f</w:t>
            </w:r>
            <w:proofErr w:type="spellEnd"/>
          </w:p>
        </w:tc>
      </w:tr>
    </w:tbl>
    <w:p w14:paraId="6C6A9D58" w14:textId="77777777" w:rsidR="00312E59" w:rsidRDefault="00312E59" w:rsidP="009720BD">
      <w:pPr>
        <w:rPr>
          <w:b/>
        </w:rPr>
      </w:pPr>
    </w:p>
    <w:p w14:paraId="4DFC2E40" w14:textId="77777777" w:rsidR="00312E59" w:rsidRDefault="00312E59">
      <w:pPr>
        <w:widowControl/>
        <w:suppressAutoHyphens w:val="0"/>
        <w:spacing w:after="160" w:line="259" w:lineRule="auto"/>
        <w:rPr>
          <w:b/>
        </w:rPr>
      </w:pPr>
      <w:r>
        <w:rPr>
          <w:b/>
        </w:rPr>
        <w:br w:type="page"/>
      </w:r>
    </w:p>
    <w:p w14:paraId="0D8DEC07" w14:textId="77777777" w:rsidR="00BB4098" w:rsidRDefault="00BB4098" w:rsidP="009720BD">
      <w:pPr>
        <w:rPr>
          <w:b/>
        </w:rPr>
        <w:sectPr w:rsidR="00BB4098" w:rsidSect="00312E59">
          <w:pgSz w:w="16840" w:h="23808" w:code="8"/>
          <w:pgMar w:top="1418" w:right="1418" w:bottom="1474" w:left="1418" w:header="720" w:footer="1418" w:gutter="0"/>
          <w:cols w:space="720"/>
          <w:docGrid w:linePitch="600" w:charSpace="32768"/>
        </w:sectPr>
      </w:pPr>
    </w:p>
    <w:p w14:paraId="70FDAEE2" w14:textId="74056202" w:rsidR="009720BD" w:rsidRPr="00312E59" w:rsidRDefault="009720BD" w:rsidP="009720BD">
      <w:pPr>
        <w:rPr>
          <w:b/>
        </w:rPr>
      </w:pPr>
      <w:r w:rsidRPr="00312E59">
        <w:rPr>
          <w:b/>
        </w:rPr>
        <w:lastRenderedPageBreak/>
        <w:t xml:space="preserve">Tabla S4. </w:t>
      </w:r>
      <w:r w:rsidRPr="00312E59">
        <w:t xml:space="preserve">Listado de actores relevantes para la conservación de los murciélagos en Uruguay. </w:t>
      </w:r>
    </w:p>
    <w:p w14:paraId="4F2B0F5C" w14:textId="77777777" w:rsidR="009720BD" w:rsidRDefault="009720BD" w:rsidP="009720BD"/>
    <w:p w14:paraId="6D398D54" w14:textId="2D6153CF" w:rsidR="009720BD" w:rsidRDefault="009720BD" w:rsidP="00D46E40">
      <w:pPr>
        <w:widowControl/>
        <w:suppressAutoHyphens w:val="0"/>
        <w:spacing w:after="160" w:line="259" w:lineRule="auto"/>
      </w:pPr>
    </w:p>
    <w:tbl>
      <w:tblPr>
        <w:tblStyle w:val="TableGrid"/>
        <w:tblW w:w="52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9"/>
        <w:gridCol w:w="5125"/>
        <w:gridCol w:w="6048"/>
        <w:gridCol w:w="8159"/>
      </w:tblGrid>
      <w:tr w:rsidR="00BB4098" w:rsidRPr="00BB4098" w14:paraId="69737E08" w14:textId="77777777" w:rsidTr="00BB4098"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</w:tcPr>
          <w:p w14:paraId="31CCC418" w14:textId="77777777" w:rsidR="00BB4098" w:rsidRPr="00BB4098" w:rsidRDefault="00BB4098" w:rsidP="00363E6C">
            <w:pPr>
              <w:rPr>
                <w:b/>
              </w:rPr>
            </w:pPr>
            <w:r w:rsidRPr="00BB4098">
              <w:rPr>
                <w:b/>
              </w:rPr>
              <w:t>Nivel</w:t>
            </w:r>
          </w:p>
        </w:tc>
        <w:tc>
          <w:tcPr>
            <w:tcW w:w="1172" w:type="pct"/>
            <w:tcBorders>
              <w:top w:val="single" w:sz="4" w:space="0" w:color="auto"/>
              <w:bottom w:val="single" w:sz="4" w:space="0" w:color="auto"/>
            </w:tcBorders>
          </w:tcPr>
          <w:p w14:paraId="178B8C8F" w14:textId="77777777" w:rsidR="00BB4098" w:rsidRPr="00BB4098" w:rsidRDefault="00BB4098" w:rsidP="00363E6C">
            <w:pPr>
              <w:rPr>
                <w:b/>
              </w:rPr>
            </w:pPr>
            <w:r w:rsidRPr="00BB4098">
              <w:rPr>
                <w:b/>
              </w:rPr>
              <w:t>Organismo</w:t>
            </w:r>
          </w:p>
        </w:tc>
        <w:tc>
          <w:tcPr>
            <w:tcW w:w="1383" w:type="pct"/>
            <w:tcBorders>
              <w:top w:val="single" w:sz="4" w:space="0" w:color="auto"/>
              <w:bottom w:val="single" w:sz="4" w:space="0" w:color="auto"/>
            </w:tcBorders>
          </w:tcPr>
          <w:p w14:paraId="5F9C1A7F" w14:textId="77777777" w:rsidR="00BB4098" w:rsidRPr="00BB4098" w:rsidRDefault="00BB4098" w:rsidP="00363E6C">
            <w:pPr>
              <w:rPr>
                <w:b/>
              </w:rPr>
            </w:pPr>
            <w:r w:rsidRPr="00BB4098">
              <w:rPr>
                <w:b/>
              </w:rPr>
              <w:t>División/Oficina</w:t>
            </w:r>
          </w:p>
        </w:tc>
        <w:tc>
          <w:tcPr>
            <w:tcW w:w="1866" w:type="pct"/>
            <w:tcBorders>
              <w:top w:val="single" w:sz="4" w:space="0" w:color="auto"/>
              <w:bottom w:val="single" w:sz="4" w:space="0" w:color="auto"/>
            </w:tcBorders>
          </w:tcPr>
          <w:p w14:paraId="02B15E18" w14:textId="77777777" w:rsidR="00BB4098" w:rsidRPr="00BB4098" w:rsidRDefault="00BB4098" w:rsidP="00363E6C">
            <w:pPr>
              <w:rPr>
                <w:b/>
              </w:rPr>
            </w:pPr>
            <w:r w:rsidRPr="00BB4098">
              <w:rPr>
                <w:b/>
              </w:rPr>
              <w:t>Vínculo</w:t>
            </w:r>
          </w:p>
        </w:tc>
      </w:tr>
      <w:tr w:rsidR="00BB4098" w14:paraId="38B6DEC3" w14:textId="77777777" w:rsidTr="00BB4098">
        <w:tc>
          <w:tcPr>
            <w:tcW w:w="578" w:type="pct"/>
            <w:vMerge w:val="restart"/>
            <w:tcBorders>
              <w:top w:val="single" w:sz="4" w:space="0" w:color="auto"/>
            </w:tcBorders>
          </w:tcPr>
          <w:p w14:paraId="0EB6E568" w14:textId="77777777" w:rsidR="00BB4098" w:rsidRDefault="00BB4098" w:rsidP="00363E6C">
            <w:r>
              <w:t>GOBIERNO NACIONAL</w:t>
            </w:r>
          </w:p>
        </w:tc>
        <w:tc>
          <w:tcPr>
            <w:tcW w:w="1172" w:type="pct"/>
            <w:vMerge w:val="restart"/>
            <w:tcBorders>
              <w:top w:val="single" w:sz="4" w:space="0" w:color="auto"/>
            </w:tcBorders>
          </w:tcPr>
          <w:p w14:paraId="198B91DD" w14:textId="77777777" w:rsidR="00BB4098" w:rsidRDefault="00BB4098" w:rsidP="00363E6C">
            <w:r>
              <w:t>Ministerio de Ganadería Agricultura y Pesca</w:t>
            </w:r>
          </w:p>
        </w:tc>
        <w:tc>
          <w:tcPr>
            <w:tcW w:w="1383" w:type="pct"/>
            <w:tcBorders>
              <w:top w:val="single" w:sz="4" w:space="0" w:color="auto"/>
            </w:tcBorders>
          </w:tcPr>
          <w:p w14:paraId="1A677EEA" w14:textId="77777777" w:rsidR="00BB4098" w:rsidRDefault="00BB4098" w:rsidP="00363E6C">
            <w:r>
              <w:t>Dirección General de los Servicios Ganaderos</w:t>
            </w:r>
          </w:p>
        </w:tc>
        <w:tc>
          <w:tcPr>
            <w:tcW w:w="1866" w:type="pct"/>
            <w:tcBorders>
              <w:top w:val="single" w:sz="4" w:space="0" w:color="auto"/>
            </w:tcBorders>
          </w:tcPr>
          <w:p w14:paraId="0F7C9042" w14:textId="77777777" w:rsidR="00BB4098" w:rsidRDefault="00BB4098" w:rsidP="00363E6C">
            <w:r>
              <w:t>Coordinación de la estrategia de control de brotes de rabia paralítica bovina y control de poblaciones de murciélagos hematófagos. Diagnóstico y vigilancia rabia animal</w:t>
            </w:r>
          </w:p>
        </w:tc>
      </w:tr>
      <w:tr w:rsidR="00BB4098" w14:paraId="272B1A40" w14:textId="77777777" w:rsidTr="00BB4098">
        <w:tc>
          <w:tcPr>
            <w:tcW w:w="578" w:type="pct"/>
            <w:vMerge/>
          </w:tcPr>
          <w:p w14:paraId="5A8CADD0" w14:textId="77777777" w:rsidR="00BB4098" w:rsidRDefault="00BB4098" w:rsidP="00363E6C"/>
        </w:tc>
        <w:tc>
          <w:tcPr>
            <w:tcW w:w="1172" w:type="pct"/>
            <w:vMerge/>
          </w:tcPr>
          <w:p w14:paraId="61F4EFA2" w14:textId="77777777" w:rsidR="00BB4098" w:rsidRDefault="00BB4098" w:rsidP="00363E6C"/>
        </w:tc>
        <w:tc>
          <w:tcPr>
            <w:tcW w:w="1383" w:type="pct"/>
          </w:tcPr>
          <w:p w14:paraId="0C9A0959" w14:textId="77777777" w:rsidR="00BB4098" w:rsidRDefault="00BB4098" w:rsidP="00363E6C">
            <w:r>
              <w:t>Dirección General Forestal</w:t>
            </w:r>
          </w:p>
        </w:tc>
        <w:tc>
          <w:tcPr>
            <w:tcW w:w="1866" w:type="pct"/>
          </w:tcPr>
          <w:p w14:paraId="0C65599A" w14:textId="77777777" w:rsidR="00BB4098" w:rsidRDefault="00BB4098" w:rsidP="00363E6C">
            <w:r>
              <w:t>Políticas de protección de bosques nativos</w:t>
            </w:r>
          </w:p>
        </w:tc>
      </w:tr>
      <w:tr w:rsidR="00BB4098" w14:paraId="52F700B4" w14:textId="77777777" w:rsidTr="00BB4098">
        <w:tc>
          <w:tcPr>
            <w:tcW w:w="578" w:type="pct"/>
            <w:vMerge/>
          </w:tcPr>
          <w:p w14:paraId="3B9AD0A8" w14:textId="77777777" w:rsidR="00BB4098" w:rsidRDefault="00BB4098" w:rsidP="00363E6C"/>
        </w:tc>
        <w:tc>
          <w:tcPr>
            <w:tcW w:w="1172" w:type="pct"/>
          </w:tcPr>
          <w:p w14:paraId="3D439AD8" w14:textId="77777777" w:rsidR="00BB4098" w:rsidRDefault="00BB4098" w:rsidP="00363E6C">
            <w:r>
              <w:t xml:space="preserve">Ministerio de </w:t>
            </w:r>
            <w:r w:rsidRPr="00C7702F">
              <w:t>Transporte y Obras Públicas</w:t>
            </w:r>
          </w:p>
        </w:tc>
        <w:tc>
          <w:tcPr>
            <w:tcW w:w="1383" w:type="pct"/>
          </w:tcPr>
          <w:p w14:paraId="659813D4" w14:textId="77777777" w:rsidR="00BB4098" w:rsidRDefault="00BB4098" w:rsidP="00363E6C">
            <w:r>
              <w:t>Dirección Nacional de Arquitectura</w:t>
            </w:r>
          </w:p>
        </w:tc>
        <w:tc>
          <w:tcPr>
            <w:tcW w:w="1866" w:type="pct"/>
          </w:tcPr>
          <w:p w14:paraId="163D912C" w14:textId="77777777" w:rsidR="00BB4098" w:rsidRDefault="00BB4098" w:rsidP="00363E6C">
            <w:r>
              <w:t>Integración de refugios para murciélagos en obras públicas de infraestructura</w:t>
            </w:r>
          </w:p>
        </w:tc>
      </w:tr>
      <w:tr w:rsidR="00BB4098" w14:paraId="7C9B61F4" w14:textId="77777777" w:rsidTr="00BB4098">
        <w:tc>
          <w:tcPr>
            <w:tcW w:w="578" w:type="pct"/>
            <w:vMerge/>
          </w:tcPr>
          <w:p w14:paraId="68E2CA50" w14:textId="77777777" w:rsidR="00BB4098" w:rsidRDefault="00BB4098" w:rsidP="00363E6C"/>
        </w:tc>
        <w:tc>
          <w:tcPr>
            <w:tcW w:w="1172" w:type="pct"/>
            <w:vMerge w:val="restart"/>
          </w:tcPr>
          <w:p w14:paraId="5F783F7E" w14:textId="77777777" w:rsidR="00BB4098" w:rsidRDefault="00BB4098" w:rsidP="00363E6C">
            <w:r>
              <w:t>Ministerio de Vivienda, Ordenamiento Territorial y Medio Ambiente</w:t>
            </w:r>
          </w:p>
        </w:tc>
        <w:tc>
          <w:tcPr>
            <w:tcW w:w="1383" w:type="pct"/>
          </w:tcPr>
          <w:p w14:paraId="2328BC36" w14:textId="77777777" w:rsidR="00BB4098" w:rsidRDefault="00BB4098" w:rsidP="00363E6C">
            <w:r>
              <w:t xml:space="preserve">Dirección Nacional de Medio Ambiente (Sistema Nacional de </w:t>
            </w:r>
            <w:proofErr w:type="spellStart"/>
            <w:r>
              <w:t>Areas</w:t>
            </w:r>
            <w:proofErr w:type="spellEnd"/>
            <w:r>
              <w:t xml:space="preserve"> Protegidas; Departamento de Fauna)</w:t>
            </w:r>
          </w:p>
        </w:tc>
        <w:tc>
          <w:tcPr>
            <w:tcW w:w="1866" w:type="pct"/>
          </w:tcPr>
          <w:p w14:paraId="6CC92B9F" w14:textId="05ABC8AB" w:rsidR="00BB4098" w:rsidRDefault="00BB4098" w:rsidP="00363E6C">
            <w:r>
              <w:t>Ordenamiento territorial de parques eólicos y otras iniciativas que puedan afectar a los murciélagos, conservación de la biodiversidad, protección de áreas valiosas, conservación de fauna.</w:t>
            </w:r>
          </w:p>
        </w:tc>
      </w:tr>
      <w:tr w:rsidR="00BB4098" w14:paraId="7B7A2E00" w14:textId="77777777" w:rsidTr="00BB4098">
        <w:tc>
          <w:tcPr>
            <w:tcW w:w="578" w:type="pct"/>
            <w:vMerge/>
          </w:tcPr>
          <w:p w14:paraId="7009BCC2" w14:textId="77777777" w:rsidR="00BB4098" w:rsidRDefault="00BB4098" w:rsidP="00363E6C"/>
        </w:tc>
        <w:tc>
          <w:tcPr>
            <w:tcW w:w="1172" w:type="pct"/>
            <w:vMerge/>
          </w:tcPr>
          <w:p w14:paraId="409B46B4" w14:textId="77777777" w:rsidR="00BB4098" w:rsidRDefault="00BB4098" w:rsidP="00363E6C"/>
        </w:tc>
        <w:tc>
          <w:tcPr>
            <w:tcW w:w="1383" w:type="pct"/>
          </w:tcPr>
          <w:p w14:paraId="1FF43458" w14:textId="77777777" w:rsidR="00BB4098" w:rsidRDefault="00BB4098" w:rsidP="00363E6C">
            <w:r w:rsidRPr="00C7702F">
              <w:t>Dirección Nacional de Ordenamiento Territorial</w:t>
            </w:r>
          </w:p>
        </w:tc>
        <w:tc>
          <w:tcPr>
            <w:tcW w:w="1866" w:type="pct"/>
          </w:tcPr>
          <w:p w14:paraId="7688DC59" w14:textId="77777777" w:rsidR="00BB4098" w:rsidRDefault="00BB4098" w:rsidP="00363E6C"/>
        </w:tc>
      </w:tr>
      <w:tr w:rsidR="00BB4098" w14:paraId="04FFB51F" w14:textId="77777777" w:rsidTr="00BB4098">
        <w:tc>
          <w:tcPr>
            <w:tcW w:w="578" w:type="pct"/>
            <w:vMerge/>
          </w:tcPr>
          <w:p w14:paraId="1943B6F4" w14:textId="77777777" w:rsidR="00BB4098" w:rsidRDefault="00BB4098" w:rsidP="00363E6C"/>
        </w:tc>
        <w:tc>
          <w:tcPr>
            <w:tcW w:w="1172" w:type="pct"/>
            <w:vMerge w:val="restart"/>
          </w:tcPr>
          <w:p w14:paraId="55CE7958" w14:textId="77777777" w:rsidR="00BB4098" w:rsidRDefault="00BB4098" w:rsidP="00363E6C">
            <w:r>
              <w:t>Ministerio de Educación y Cultura</w:t>
            </w:r>
          </w:p>
        </w:tc>
        <w:tc>
          <w:tcPr>
            <w:tcW w:w="1383" w:type="pct"/>
          </w:tcPr>
          <w:p w14:paraId="6D12027A" w14:textId="77777777" w:rsidR="00BB4098" w:rsidRDefault="00BB4098" w:rsidP="00363E6C">
            <w:r>
              <w:t>Museo Nacional de Historia Natural</w:t>
            </w:r>
          </w:p>
        </w:tc>
        <w:tc>
          <w:tcPr>
            <w:tcW w:w="1866" w:type="pct"/>
          </w:tcPr>
          <w:p w14:paraId="66F5F688" w14:textId="77777777" w:rsidR="00BB4098" w:rsidRDefault="00BB4098" w:rsidP="00363E6C">
            <w:r>
              <w:t>Conservación de la principal colección científica del país. Investigación y gestión de proyectos de conservación</w:t>
            </w:r>
          </w:p>
        </w:tc>
      </w:tr>
      <w:tr w:rsidR="00BB4098" w14:paraId="0EF25187" w14:textId="77777777" w:rsidTr="00BB4098">
        <w:tc>
          <w:tcPr>
            <w:tcW w:w="578" w:type="pct"/>
            <w:vMerge/>
          </w:tcPr>
          <w:p w14:paraId="60D42773" w14:textId="77777777" w:rsidR="00BB4098" w:rsidRDefault="00BB4098" w:rsidP="00363E6C"/>
        </w:tc>
        <w:tc>
          <w:tcPr>
            <w:tcW w:w="1172" w:type="pct"/>
            <w:vMerge/>
          </w:tcPr>
          <w:p w14:paraId="45FA41AA" w14:textId="77777777" w:rsidR="00BB4098" w:rsidRDefault="00BB4098" w:rsidP="00363E6C"/>
        </w:tc>
        <w:tc>
          <w:tcPr>
            <w:tcW w:w="1383" w:type="pct"/>
          </w:tcPr>
          <w:p w14:paraId="2CB5FD43" w14:textId="77777777" w:rsidR="00BB4098" w:rsidRDefault="00BB4098" w:rsidP="00363E6C">
            <w:r>
              <w:t>Instituto de Investigaciones Biológicas Clemente Estable</w:t>
            </w:r>
          </w:p>
        </w:tc>
        <w:tc>
          <w:tcPr>
            <w:tcW w:w="1866" w:type="pct"/>
          </w:tcPr>
          <w:p w14:paraId="5CC1B965" w14:textId="77777777" w:rsidR="00BB4098" w:rsidRDefault="00BB4098" w:rsidP="00363E6C">
            <w:r>
              <w:t>Investigación y gestión de proyectos de conservación</w:t>
            </w:r>
          </w:p>
        </w:tc>
      </w:tr>
      <w:tr w:rsidR="00BB4098" w14:paraId="06B2D4EB" w14:textId="77777777" w:rsidTr="00BB4098">
        <w:tc>
          <w:tcPr>
            <w:tcW w:w="578" w:type="pct"/>
            <w:vMerge w:val="restart"/>
          </w:tcPr>
          <w:p w14:paraId="012E68DC" w14:textId="77777777" w:rsidR="00BB4098" w:rsidRDefault="00BB4098" w:rsidP="00363E6C">
            <w:r>
              <w:t>ENTES AUTÓNOMOS</w:t>
            </w:r>
          </w:p>
        </w:tc>
        <w:tc>
          <w:tcPr>
            <w:tcW w:w="1172" w:type="pct"/>
          </w:tcPr>
          <w:p w14:paraId="6C7977F7" w14:textId="77777777" w:rsidR="00BB4098" w:rsidRDefault="00BB4098" w:rsidP="00363E6C">
            <w:r w:rsidRPr="007C2477">
              <w:t>Administración Nacional de Usinas y Trasmisiones Eléctricas (UTE)</w:t>
            </w:r>
          </w:p>
        </w:tc>
        <w:tc>
          <w:tcPr>
            <w:tcW w:w="1383" w:type="pct"/>
          </w:tcPr>
          <w:p w14:paraId="0AFC39D8" w14:textId="77777777" w:rsidR="00BB4098" w:rsidRDefault="00BB4098" w:rsidP="00363E6C"/>
        </w:tc>
        <w:tc>
          <w:tcPr>
            <w:tcW w:w="1866" w:type="pct"/>
          </w:tcPr>
          <w:p w14:paraId="0943BCE8" w14:textId="77777777" w:rsidR="00BB4098" w:rsidRDefault="00BB4098" w:rsidP="00363E6C">
            <w:r>
              <w:t>Propietario monopólico de la transmisión eléctrica en el país. Propietario y gestor de los parques eólicos estatales. Comprador de energía de los parques eólicos privados. Definición de políticas de impacto ambiental de los parques eólicos</w:t>
            </w:r>
          </w:p>
        </w:tc>
      </w:tr>
      <w:tr w:rsidR="00BB4098" w14:paraId="6BF3812E" w14:textId="77777777" w:rsidTr="00BB4098">
        <w:tc>
          <w:tcPr>
            <w:tcW w:w="578" w:type="pct"/>
            <w:vMerge/>
          </w:tcPr>
          <w:p w14:paraId="159EFD89" w14:textId="77777777" w:rsidR="00BB4098" w:rsidRDefault="00BB4098" w:rsidP="00363E6C"/>
        </w:tc>
        <w:tc>
          <w:tcPr>
            <w:tcW w:w="1172" w:type="pct"/>
          </w:tcPr>
          <w:p w14:paraId="0F713329" w14:textId="77777777" w:rsidR="00BB4098" w:rsidRDefault="00BB4098" w:rsidP="00363E6C">
            <w:r>
              <w:t>Universidad de la República</w:t>
            </w:r>
          </w:p>
        </w:tc>
        <w:tc>
          <w:tcPr>
            <w:tcW w:w="1383" w:type="pct"/>
          </w:tcPr>
          <w:p w14:paraId="04C45CD4" w14:textId="77777777" w:rsidR="00BB4098" w:rsidRDefault="00BB4098" w:rsidP="00363E6C">
            <w:r>
              <w:t>Facultades de Ciencias, Veterinaria y Arquitectura, Centros Universitarios Regionales</w:t>
            </w:r>
          </w:p>
        </w:tc>
        <w:tc>
          <w:tcPr>
            <w:tcW w:w="1866" w:type="pct"/>
          </w:tcPr>
          <w:p w14:paraId="7C29D594" w14:textId="77777777" w:rsidR="00BB4098" w:rsidRDefault="00BB4098" w:rsidP="00363E6C">
            <w:r>
              <w:t>Investigación y gestión de proyectos de conservación. Gestión de colección científica (F. Ciencias).</w:t>
            </w:r>
          </w:p>
        </w:tc>
      </w:tr>
      <w:tr w:rsidR="00BB4098" w14:paraId="3E18EB47" w14:textId="77777777" w:rsidTr="00BB4098">
        <w:tc>
          <w:tcPr>
            <w:tcW w:w="578" w:type="pct"/>
            <w:vMerge w:val="restart"/>
          </w:tcPr>
          <w:p w14:paraId="77AFA9A2" w14:textId="77777777" w:rsidR="00BB4098" w:rsidRDefault="00BB4098" w:rsidP="00363E6C">
            <w:r>
              <w:t>GOBIERNOS DEPARTAMENTALES</w:t>
            </w:r>
          </w:p>
        </w:tc>
        <w:tc>
          <w:tcPr>
            <w:tcW w:w="1172" w:type="pct"/>
          </w:tcPr>
          <w:p w14:paraId="290BA9A8" w14:textId="77777777" w:rsidR="00BB4098" w:rsidRDefault="00BB4098" w:rsidP="00363E6C">
            <w:r>
              <w:t>Intendencia Departamental de Maldonado</w:t>
            </w:r>
          </w:p>
        </w:tc>
        <w:tc>
          <w:tcPr>
            <w:tcW w:w="1383" w:type="pct"/>
          </w:tcPr>
          <w:p w14:paraId="3F786AF9" w14:textId="77777777" w:rsidR="00BB4098" w:rsidRDefault="00BB4098" w:rsidP="00363E6C"/>
        </w:tc>
        <w:tc>
          <w:tcPr>
            <w:tcW w:w="1866" w:type="pct"/>
          </w:tcPr>
          <w:p w14:paraId="09AC9D3D" w14:textId="77777777" w:rsidR="00BB4098" w:rsidRDefault="00BB4098" w:rsidP="00363E6C">
            <w:r>
              <w:t>Gestión del Área Protegida Departamental Grutas de Salamanca.</w:t>
            </w:r>
          </w:p>
        </w:tc>
      </w:tr>
      <w:tr w:rsidR="00BB4098" w14:paraId="59DEBC9F" w14:textId="77777777" w:rsidTr="00BB4098">
        <w:tc>
          <w:tcPr>
            <w:tcW w:w="578" w:type="pct"/>
            <w:vMerge/>
          </w:tcPr>
          <w:p w14:paraId="5D06CC85" w14:textId="77777777" w:rsidR="00BB4098" w:rsidRDefault="00BB4098" w:rsidP="00363E6C"/>
        </w:tc>
        <w:tc>
          <w:tcPr>
            <w:tcW w:w="1172" w:type="pct"/>
          </w:tcPr>
          <w:p w14:paraId="68E10054" w14:textId="77777777" w:rsidR="00BB4098" w:rsidRDefault="00BB4098" w:rsidP="00363E6C">
            <w:r>
              <w:t>Intendencia Departamental de Flores</w:t>
            </w:r>
          </w:p>
        </w:tc>
        <w:tc>
          <w:tcPr>
            <w:tcW w:w="1383" w:type="pct"/>
          </w:tcPr>
          <w:p w14:paraId="1AD67394" w14:textId="77777777" w:rsidR="00BB4098" w:rsidRDefault="00BB4098" w:rsidP="00363E6C"/>
        </w:tc>
        <w:tc>
          <w:tcPr>
            <w:tcW w:w="1866" w:type="pct"/>
          </w:tcPr>
          <w:p w14:paraId="301CBF2C" w14:textId="77777777" w:rsidR="00BB4098" w:rsidRDefault="00BB4098" w:rsidP="00363E6C">
            <w:r w:rsidRPr="00B46421">
              <w:t>Gestión del Geoparque Grutas del Palacio (en conjunto con el Sistema Nacional de Áreas Protegidas)</w:t>
            </w:r>
          </w:p>
        </w:tc>
      </w:tr>
      <w:tr w:rsidR="00BB4098" w14:paraId="16558591" w14:textId="77777777" w:rsidTr="00BB4098">
        <w:tc>
          <w:tcPr>
            <w:tcW w:w="578" w:type="pct"/>
            <w:vMerge/>
          </w:tcPr>
          <w:p w14:paraId="50F6FE19" w14:textId="77777777" w:rsidR="00BB4098" w:rsidRDefault="00BB4098" w:rsidP="00363E6C"/>
        </w:tc>
        <w:tc>
          <w:tcPr>
            <w:tcW w:w="1172" w:type="pct"/>
          </w:tcPr>
          <w:p w14:paraId="2E7ED2DC" w14:textId="77777777" w:rsidR="00BB4098" w:rsidRDefault="00BB4098" w:rsidP="00363E6C">
            <w:r>
              <w:t>Intendencia Departamental de Rivera</w:t>
            </w:r>
          </w:p>
        </w:tc>
        <w:tc>
          <w:tcPr>
            <w:tcW w:w="1383" w:type="pct"/>
          </w:tcPr>
          <w:p w14:paraId="526C0A3A" w14:textId="77777777" w:rsidR="00BB4098" w:rsidRDefault="00BB4098" w:rsidP="00363E6C"/>
        </w:tc>
        <w:tc>
          <w:tcPr>
            <w:tcW w:w="1866" w:type="pct"/>
          </w:tcPr>
          <w:p w14:paraId="15D137C7" w14:textId="77777777" w:rsidR="00BB4098" w:rsidRDefault="00BB4098" w:rsidP="00363E6C">
            <w:r>
              <w:t xml:space="preserve">Gestión de la Usina de </w:t>
            </w:r>
            <w:proofErr w:type="spellStart"/>
            <w:r>
              <w:t>Cuñapirú</w:t>
            </w:r>
            <w:proofErr w:type="spellEnd"/>
            <w:r>
              <w:t xml:space="preserve"> (SICOM S-UR-001)</w:t>
            </w:r>
          </w:p>
        </w:tc>
      </w:tr>
      <w:tr w:rsidR="00BB4098" w14:paraId="798B9164" w14:textId="77777777" w:rsidTr="00BB4098">
        <w:tc>
          <w:tcPr>
            <w:tcW w:w="578" w:type="pct"/>
            <w:vMerge w:val="restart"/>
          </w:tcPr>
          <w:p w14:paraId="69F1CEF6" w14:textId="06E0D5EB" w:rsidR="00BB4098" w:rsidRDefault="00BB4098" w:rsidP="00363E6C">
            <w:r w:rsidRPr="00B46421">
              <w:t>ORGANI</w:t>
            </w:r>
            <w:r w:rsidR="003502D3">
              <w:t xml:space="preserve">ZACIONES DE LA SOCIEDAD CIVIL Y </w:t>
            </w:r>
            <w:r w:rsidRPr="00B46421">
              <w:t>PARTICULARES</w:t>
            </w:r>
          </w:p>
        </w:tc>
        <w:tc>
          <w:tcPr>
            <w:tcW w:w="1172" w:type="pct"/>
          </w:tcPr>
          <w:p w14:paraId="7C9D918C" w14:textId="77777777" w:rsidR="00BB4098" w:rsidRDefault="00BB4098" w:rsidP="00363E6C">
            <w:r w:rsidRPr="00B46421">
              <w:t>Asociación Uruguaya de Empresas Controladoras de Plagas</w:t>
            </w:r>
          </w:p>
        </w:tc>
        <w:tc>
          <w:tcPr>
            <w:tcW w:w="1383" w:type="pct"/>
          </w:tcPr>
          <w:p w14:paraId="43E5B46D" w14:textId="77777777" w:rsidR="00BB4098" w:rsidRDefault="00BB4098" w:rsidP="00363E6C"/>
        </w:tc>
        <w:tc>
          <w:tcPr>
            <w:tcW w:w="1866" w:type="pct"/>
          </w:tcPr>
          <w:p w14:paraId="5E478A25" w14:textId="77777777" w:rsidR="00BB4098" w:rsidRDefault="00BB4098" w:rsidP="00363E6C">
            <w:r>
              <w:t>Desarrollo de protocolos de actuación frente a la presencia de murciélagos en edificaciones</w:t>
            </w:r>
          </w:p>
        </w:tc>
      </w:tr>
      <w:tr w:rsidR="00BB4098" w14:paraId="35511520" w14:textId="77777777" w:rsidTr="00BB4098">
        <w:tc>
          <w:tcPr>
            <w:tcW w:w="578" w:type="pct"/>
            <w:vMerge/>
          </w:tcPr>
          <w:p w14:paraId="7A55B55E" w14:textId="77777777" w:rsidR="00BB4098" w:rsidRDefault="00BB4098" w:rsidP="00363E6C"/>
        </w:tc>
        <w:tc>
          <w:tcPr>
            <w:tcW w:w="1172" w:type="pct"/>
          </w:tcPr>
          <w:p w14:paraId="451BC3B8" w14:textId="77777777" w:rsidR="00BB4098" w:rsidRDefault="00BB4098" w:rsidP="00363E6C">
            <w:r>
              <w:t>Vida Silvestre Uruguay</w:t>
            </w:r>
          </w:p>
        </w:tc>
        <w:tc>
          <w:tcPr>
            <w:tcW w:w="1383" w:type="pct"/>
          </w:tcPr>
          <w:p w14:paraId="55304B53" w14:textId="77777777" w:rsidR="00BB4098" w:rsidRDefault="00BB4098" w:rsidP="00363E6C"/>
        </w:tc>
        <w:tc>
          <w:tcPr>
            <w:tcW w:w="1866" w:type="pct"/>
          </w:tcPr>
          <w:p w14:paraId="38C6950E" w14:textId="77777777" w:rsidR="00BB4098" w:rsidRDefault="00BB4098" w:rsidP="00363E6C">
            <w:r>
              <w:t>Educación, investigación y gestión de proyectos de conservación</w:t>
            </w:r>
          </w:p>
        </w:tc>
      </w:tr>
      <w:tr w:rsidR="00BB4098" w14:paraId="05FCFA2A" w14:textId="77777777" w:rsidTr="00BB4098">
        <w:tc>
          <w:tcPr>
            <w:tcW w:w="578" w:type="pct"/>
            <w:vMerge/>
          </w:tcPr>
          <w:p w14:paraId="02A43AB4" w14:textId="77777777" w:rsidR="00BB4098" w:rsidRDefault="00BB4098" w:rsidP="00363E6C"/>
        </w:tc>
        <w:tc>
          <w:tcPr>
            <w:tcW w:w="1172" w:type="pct"/>
          </w:tcPr>
          <w:p w14:paraId="716CC934" w14:textId="77777777" w:rsidR="00BB4098" w:rsidRDefault="00BB4098" w:rsidP="00363E6C">
            <w:r>
              <w:t>Productores privados dueños de campos con cavernas o palmares caranday (</w:t>
            </w:r>
            <w:proofErr w:type="spellStart"/>
            <w:r>
              <w:t>Arequita</w:t>
            </w:r>
            <w:proofErr w:type="spellEnd"/>
            <w:r>
              <w:t>, Cerro San Patricio, estancia El Molino).</w:t>
            </w:r>
          </w:p>
        </w:tc>
        <w:tc>
          <w:tcPr>
            <w:tcW w:w="1383" w:type="pct"/>
          </w:tcPr>
          <w:p w14:paraId="756FCA79" w14:textId="77777777" w:rsidR="00BB4098" w:rsidRDefault="00BB4098" w:rsidP="00363E6C"/>
        </w:tc>
        <w:tc>
          <w:tcPr>
            <w:tcW w:w="1866" w:type="pct"/>
          </w:tcPr>
          <w:p w14:paraId="5CB77B2B" w14:textId="77777777" w:rsidR="00BB4098" w:rsidRDefault="00BB4098" w:rsidP="00363E6C">
            <w:r>
              <w:t>Gestión de las cavernas y los palmares caranday de modo de asegurar su conservación y la de los murciélagos que habitan esos ambientes</w:t>
            </w:r>
          </w:p>
        </w:tc>
      </w:tr>
      <w:tr w:rsidR="00BB4098" w14:paraId="411970A0" w14:textId="77777777" w:rsidTr="00BB4098">
        <w:tc>
          <w:tcPr>
            <w:tcW w:w="578" w:type="pct"/>
            <w:vMerge/>
            <w:tcBorders>
              <w:bottom w:val="single" w:sz="4" w:space="0" w:color="auto"/>
            </w:tcBorders>
          </w:tcPr>
          <w:p w14:paraId="5515D30E" w14:textId="77777777" w:rsidR="00BB4098" w:rsidRDefault="00BB4098" w:rsidP="00363E6C"/>
        </w:tc>
        <w:tc>
          <w:tcPr>
            <w:tcW w:w="1172" w:type="pct"/>
            <w:tcBorders>
              <w:bottom w:val="single" w:sz="4" w:space="0" w:color="auto"/>
            </w:tcBorders>
          </w:tcPr>
          <w:p w14:paraId="414EA9F6" w14:textId="77777777" w:rsidR="00BB4098" w:rsidRDefault="00BB4098" w:rsidP="00363E6C">
            <w:r>
              <w:t xml:space="preserve">Programa para la Conservación de los </w:t>
            </w:r>
            <w:proofErr w:type="spellStart"/>
            <w:r>
              <w:t>Muricélagos</w:t>
            </w:r>
            <w:proofErr w:type="spellEnd"/>
            <w:r>
              <w:t xml:space="preserve"> de Uruguay</w:t>
            </w:r>
          </w:p>
        </w:tc>
        <w:tc>
          <w:tcPr>
            <w:tcW w:w="1383" w:type="pct"/>
            <w:tcBorders>
              <w:bottom w:val="single" w:sz="4" w:space="0" w:color="auto"/>
            </w:tcBorders>
          </w:tcPr>
          <w:p w14:paraId="01DB0F19" w14:textId="77777777" w:rsidR="00BB4098" w:rsidRDefault="00BB4098" w:rsidP="00363E6C"/>
        </w:tc>
        <w:tc>
          <w:tcPr>
            <w:tcW w:w="1866" w:type="pct"/>
            <w:tcBorders>
              <w:bottom w:val="single" w:sz="4" w:space="0" w:color="auto"/>
            </w:tcBorders>
          </w:tcPr>
          <w:p w14:paraId="4BDEE58F" w14:textId="77777777" w:rsidR="00BB4098" w:rsidRDefault="00BB4098" w:rsidP="00363E6C">
            <w:r>
              <w:t>Educación, investigación y gestión de proyectos de conservación</w:t>
            </w:r>
          </w:p>
        </w:tc>
      </w:tr>
    </w:tbl>
    <w:p w14:paraId="53EFC42E" w14:textId="791021E6" w:rsidR="007A59EE" w:rsidRDefault="007A59EE"/>
    <w:p w14:paraId="7AF16146" w14:textId="274EE0ED" w:rsidR="00312E59" w:rsidRDefault="00312E59"/>
    <w:p w14:paraId="7A05942C" w14:textId="77777777" w:rsidR="00BB4098" w:rsidRDefault="00BB4098">
      <w:pPr>
        <w:sectPr w:rsidR="00BB4098" w:rsidSect="00BB4098">
          <w:pgSz w:w="23808" w:h="16840" w:orient="landscape" w:code="8"/>
          <w:pgMar w:top="1418" w:right="1418" w:bottom="1418" w:left="1474" w:header="720" w:footer="1418" w:gutter="0"/>
          <w:cols w:space="720"/>
          <w:docGrid w:linePitch="600" w:charSpace="32768"/>
        </w:sectPr>
      </w:pPr>
    </w:p>
    <w:p w14:paraId="02175589" w14:textId="7DA8601E" w:rsidR="00312E59" w:rsidRDefault="00312E59">
      <w:r w:rsidRPr="00312E59">
        <w:rPr>
          <w:b/>
        </w:rPr>
        <w:lastRenderedPageBreak/>
        <w:t>Figura S2.</w:t>
      </w:r>
      <w:r w:rsidRPr="00312E59">
        <w:t xml:space="preserve"> Relación entre las amenazas para la conservación de los murciélagos, incluyendo las 39 identificadas en la bibliografía, y las cuatro propuestas en este estudio para Uruguay. La codificación numérica de las 39 amenazas obtenidas de la bibliografía corresponde a la Tabla </w:t>
      </w:r>
      <w:r w:rsidR="0038390A">
        <w:t>S2</w:t>
      </w:r>
      <w:bookmarkStart w:id="1" w:name="_GoBack"/>
      <w:bookmarkEnd w:id="1"/>
      <w:r w:rsidRPr="00312E59">
        <w:t xml:space="preserve">. Los colores indican la referencia. Las amenazas identificadas en este estudio son: Producción de energía eólica (A1), Control de rabia – caza de control (A2), Turismo – perturbación de refugios naturales (A3) y Pérdida de hábitat (A4).  La vinculación de las numerosas amenazas y las identificada en forma resumida es importante </w:t>
      </w:r>
      <w:proofErr w:type="gramStart"/>
      <w:r w:rsidRPr="00312E59">
        <w:t>en relación al</w:t>
      </w:r>
      <w:proofErr w:type="gramEnd"/>
      <w:r w:rsidRPr="00312E59">
        <w:t xml:space="preserve"> establecimiento de objetos focales, estrategias y tácticas de conservación.</w:t>
      </w:r>
    </w:p>
    <w:p w14:paraId="2BC95174" w14:textId="3A078043" w:rsidR="00312E59" w:rsidRDefault="00312E59"/>
    <w:p w14:paraId="4CD06501" w14:textId="73B0CE97" w:rsidR="00312E59" w:rsidRPr="00312E59" w:rsidRDefault="00312E59" w:rsidP="00312E59">
      <w:pPr>
        <w:jc w:val="center"/>
      </w:pPr>
      <w:r>
        <w:rPr>
          <w:noProof/>
        </w:rPr>
        <w:drawing>
          <wp:inline distT="0" distB="0" distL="0" distR="0" wp14:anchorId="60F2788E" wp14:editId="393BB298">
            <wp:extent cx="9498609" cy="7751928"/>
            <wp:effectExtent l="0" t="0" r="762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0469" cy="775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E59" w:rsidRPr="00312E59" w:rsidSect="00312E59">
      <w:pgSz w:w="16840" w:h="23808" w:code="8"/>
      <w:pgMar w:top="1418" w:right="1418" w:bottom="1474" w:left="1418" w:header="720" w:footer="1418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4C751E" w14:textId="77777777" w:rsidR="00FE6D74" w:rsidRDefault="00FE6D74">
      <w:r>
        <w:separator/>
      </w:r>
    </w:p>
  </w:endnote>
  <w:endnote w:type="continuationSeparator" w:id="0">
    <w:p w14:paraId="06FCD629" w14:textId="77777777" w:rsidR="00FE6D74" w:rsidRDefault="00FE6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charset w:val="00"/>
    <w:family w:val="auto"/>
    <w:pitch w:val="variable"/>
  </w:font>
  <w:font w:name="DejaVu Sans Condensed">
    <w:altName w:val="Sylfaen"/>
    <w:charset w:val="00"/>
    <w:family w:val="swiss"/>
    <w:pitch w:val="variable"/>
    <w:sig w:usb0="E7002EFF" w:usb1="5200F5FF" w:usb2="0A242021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265BF" w14:textId="113D7ECC" w:rsidR="00F8750D" w:rsidRDefault="00D46E40">
    <w:pPr>
      <w:pStyle w:val="Footer"/>
      <w:jc w:val="right"/>
    </w:pPr>
    <w:r>
      <w:fldChar w:fldCharType="begin"/>
    </w:r>
    <w:r>
      <w:instrText xml:space="preserve"> PAGE </w:instrText>
    </w:r>
    <w:r>
      <w:fldChar w:fldCharType="separate"/>
    </w:r>
    <w:r w:rsidR="003502D3">
      <w:rPr>
        <w:noProof/>
      </w:rPr>
      <w:t>4</w:t>
    </w:r>
    <w:r>
      <w:fldChar w:fldCharType="end"/>
    </w:r>
  </w:p>
  <w:p w14:paraId="25262069" w14:textId="77777777" w:rsidR="00F8750D" w:rsidRDefault="00FE6D7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EA822" w14:textId="77777777" w:rsidR="00FE6D74" w:rsidRDefault="00FE6D74">
      <w:r>
        <w:separator/>
      </w:r>
    </w:p>
  </w:footnote>
  <w:footnote w:type="continuationSeparator" w:id="0">
    <w:p w14:paraId="3957C698" w14:textId="77777777" w:rsidR="00FE6D74" w:rsidRDefault="00FE6D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0BD"/>
    <w:rsid w:val="00023393"/>
    <w:rsid w:val="00245702"/>
    <w:rsid w:val="00312E59"/>
    <w:rsid w:val="003502D3"/>
    <w:rsid w:val="0038390A"/>
    <w:rsid w:val="004345FC"/>
    <w:rsid w:val="0047635A"/>
    <w:rsid w:val="0049282F"/>
    <w:rsid w:val="007A59EE"/>
    <w:rsid w:val="00945937"/>
    <w:rsid w:val="009720BD"/>
    <w:rsid w:val="00AB2209"/>
    <w:rsid w:val="00BB4098"/>
    <w:rsid w:val="00D46E40"/>
    <w:rsid w:val="00F1516F"/>
    <w:rsid w:val="00FE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140D3D"/>
  <w15:chartTrackingRefBased/>
  <w15:docId w15:val="{9542782C-B4D2-480E-B4BE-484989EC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0BD"/>
    <w:pPr>
      <w:widowControl w:val="0"/>
      <w:suppressAutoHyphens/>
      <w:spacing w:after="0" w:line="240" w:lineRule="auto"/>
    </w:pPr>
    <w:rPr>
      <w:rFonts w:ascii="Times New Roman" w:eastAsia="Droid Sans Fallback" w:hAnsi="Times New Roman" w:cs="DejaVu Sans Condensed"/>
      <w:kern w:val="1"/>
      <w:sz w:val="24"/>
      <w:szCs w:val="24"/>
      <w:lang w:val="es-AR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720BD"/>
    <w:pPr>
      <w:suppressLineNumbers/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9720BD"/>
    <w:rPr>
      <w:rFonts w:ascii="Times New Roman" w:eastAsia="Droid Sans Fallback" w:hAnsi="Times New Roman" w:cs="DejaVu Sans Condensed"/>
      <w:kern w:val="1"/>
      <w:sz w:val="24"/>
      <w:szCs w:val="24"/>
      <w:lang w:val="es-AR" w:eastAsia="hi-IN" w:bidi="hi-IN"/>
    </w:rPr>
  </w:style>
  <w:style w:type="character" w:styleId="LineNumber">
    <w:name w:val="line number"/>
    <w:basedOn w:val="DefaultParagraphFont"/>
    <w:uiPriority w:val="99"/>
    <w:semiHidden/>
    <w:unhideWhenUsed/>
    <w:rsid w:val="009720BD"/>
  </w:style>
  <w:style w:type="character" w:styleId="CommentReference">
    <w:name w:val="annotation reference"/>
    <w:basedOn w:val="DefaultParagraphFont"/>
    <w:uiPriority w:val="99"/>
    <w:semiHidden/>
    <w:unhideWhenUsed/>
    <w:rsid w:val="009720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20BD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20BD"/>
    <w:rPr>
      <w:rFonts w:ascii="Times New Roman" w:eastAsia="Droid Sans Fallback" w:hAnsi="Times New Roman" w:cs="Mangal"/>
      <w:kern w:val="1"/>
      <w:sz w:val="20"/>
      <w:szCs w:val="18"/>
      <w:lang w:val="es-AR" w:eastAsia="hi-I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0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0BD"/>
    <w:rPr>
      <w:rFonts w:ascii="Times New Roman" w:eastAsia="Droid Sans Fallback" w:hAnsi="Times New Roman" w:cs="Mangal"/>
      <w:b/>
      <w:bCs/>
      <w:kern w:val="1"/>
      <w:sz w:val="20"/>
      <w:szCs w:val="18"/>
      <w:lang w:val="es-AR"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20BD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0BD"/>
    <w:rPr>
      <w:rFonts w:ascii="Segoe UI" w:eastAsia="Droid Sans Fallback" w:hAnsi="Segoe UI" w:cs="Mangal"/>
      <w:kern w:val="1"/>
      <w:sz w:val="18"/>
      <w:szCs w:val="16"/>
      <w:lang w:val="es-AR" w:eastAsia="hi-IN" w:bidi="hi-IN"/>
    </w:rPr>
  </w:style>
  <w:style w:type="table" w:styleId="TableGrid">
    <w:name w:val="Table Grid"/>
    <w:basedOn w:val="TableNormal"/>
    <w:uiPriority w:val="39"/>
    <w:rsid w:val="00BB4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C8CA9-8001-4079-8036-5DED29E65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1182</Words>
  <Characters>6740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Germán Botto Nuñez</dc:creator>
  <cp:keywords/>
  <dc:description/>
  <cp:lastModifiedBy>German Botto</cp:lastModifiedBy>
  <cp:revision>2</cp:revision>
  <dcterms:created xsi:type="dcterms:W3CDTF">2019-04-05T13:44:00Z</dcterms:created>
  <dcterms:modified xsi:type="dcterms:W3CDTF">2019-04-05T13:44:00Z</dcterms:modified>
</cp:coreProperties>
</file>